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440" w:lineRule="exact"/>
        <w:jc w:val="center"/>
        <w:rPr>
          <w:rFonts w:ascii="宋体" w:hAnsi="宋体"/>
          <w:b/>
          <w:color w:val="000000"/>
          <w:sz w:val="44"/>
          <w:szCs w:val="44"/>
          <w:shd w:val="clear" w:color="auto" w:fill="FFFFFF"/>
        </w:rPr>
      </w:pPr>
    </w:p>
    <w:p>
      <w:pPr>
        <w:widowControl/>
        <w:shd w:val="clear" w:color="auto" w:fill="FFFFFF"/>
        <w:spacing w:line="4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附件1</w:t>
      </w:r>
    </w:p>
    <w:p>
      <w:pPr>
        <w:pStyle w:val="17"/>
      </w:pPr>
      <w:r>
        <w:rPr>
          <w:rFonts w:hint="eastAsia"/>
        </w:rPr>
        <w:t>201</w:t>
      </w:r>
      <w:r>
        <w:rPr>
          <w:rFonts w:hint="eastAsia"/>
          <w:lang w:val="en-US" w:eastAsia="zh-CN"/>
        </w:rPr>
        <w:t>9</w:t>
      </w:r>
      <w:r>
        <w:rPr>
          <w:rFonts w:hint="eastAsia"/>
        </w:rPr>
        <w:t>级</w:t>
      </w:r>
      <w:r>
        <w:rPr>
          <w:rFonts w:hint="eastAsia"/>
          <w:lang w:eastAsia="zh-CN"/>
        </w:rPr>
        <w:t>房地产经营与管理</w:t>
      </w:r>
      <w:r>
        <w:rPr>
          <w:rFonts w:hint="eastAsia"/>
        </w:rPr>
        <w:t>专业人才培养方案</w:t>
      </w:r>
    </w:p>
    <w:p>
      <w:pPr>
        <w:widowControl/>
        <w:shd w:val="clear" w:color="auto" w:fill="FFFFFF"/>
        <w:spacing w:line="480" w:lineRule="exact"/>
        <w:ind w:firstLine="723" w:firstLineChars="200"/>
        <w:jc w:val="center"/>
        <w:rPr>
          <w:rFonts w:ascii="宋体" w:hAnsi="宋体" w:cs="宋体"/>
          <w:kern w:val="0"/>
        </w:rPr>
      </w:pPr>
      <w:r>
        <w:rPr>
          <w:rFonts w:hint="eastAsia" w:ascii="宋体" w:hAnsi="宋体" w:cs="宋体"/>
          <w:b/>
          <w:kern w:val="0"/>
          <w:sz w:val="36"/>
          <w:szCs w:val="36"/>
        </w:rPr>
        <w:t> </w:t>
      </w:r>
    </w:p>
    <w:p>
      <w:pPr>
        <w:pStyle w:val="2"/>
      </w:pPr>
      <w:r>
        <w:rPr>
          <w:rFonts w:hint="eastAsia"/>
        </w:rPr>
        <w:t>一、</w:t>
      </w:r>
      <w:r>
        <w:rPr>
          <w:rFonts w:hint="eastAsia"/>
        </w:rPr>
        <w:tab/>
      </w:r>
      <w:r>
        <w:rPr>
          <w:rFonts w:hint="eastAsia"/>
        </w:rPr>
        <w:t>专业大类、名称、专业代码、招生对象、教育类型</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专业大类：</w:t>
      </w:r>
      <w:r>
        <w:rPr>
          <w:rFonts w:hint="eastAsia" w:ascii="宋体" w:hAnsi="宋体" w:cs="宋体"/>
          <w:kern w:val="0"/>
          <w:szCs w:val="21"/>
        </w:rPr>
        <w:t>土木建筑</w:t>
      </w:r>
    </w:p>
    <w:p>
      <w:pPr>
        <w:widowControl/>
        <w:shd w:val="clear" w:color="auto" w:fill="FFFFFF"/>
        <w:spacing w:line="480" w:lineRule="exact"/>
        <w:ind w:firstLine="480" w:firstLineChars="200"/>
        <w:jc w:val="left"/>
        <w:rPr>
          <w:rFonts w:hint="eastAsia" w:ascii="仿宋" w:hAnsi="仿宋" w:cs="宋体"/>
          <w:kern w:val="0"/>
          <w:lang w:eastAsia="zh-CN"/>
        </w:rPr>
      </w:pPr>
      <w:r>
        <w:rPr>
          <w:rFonts w:hint="eastAsia" w:ascii="仿宋" w:hAnsi="仿宋" w:cs="宋体"/>
          <w:kern w:val="0"/>
        </w:rPr>
        <w:t>专业名称</w:t>
      </w:r>
      <w:r>
        <w:rPr>
          <w:rFonts w:hint="eastAsia" w:ascii="仿宋" w:hAnsi="仿宋" w:cs="宋体"/>
          <w:kern w:val="0"/>
          <w:lang w:eastAsia="zh-CN"/>
        </w:rPr>
        <w:t>：房地产经营与管理</w:t>
      </w:r>
    </w:p>
    <w:p>
      <w:pPr>
        <w:widowControl/>
        <w:shd w:val="clear" w:color="auto" w:fill="FFFFFF"/>
        <w:spacing w:line="480" w:lineRule="exact"/>
        <w:ind w:firstLine="480" w:firstLineChars="200"/>
        <w:jc w:val="left"/>
        <w:rPr>
          <w:rFonts w:hint="eastAsia" w:ascii="仿宋" w:hAnsi="仿宋" w:cs="宋体"/>
          <w:kern w:val="0"/>
          <w:lang w:eastAsia="zh-CN"/>
        </w:rPr>
      </w:pPr>
      <w:r>
        <w:rPr>
          <w:rFonts w:hint="eastAsia" w:ascii="仿宋" w:hAnsi="仿宋" w:cs="宋体"/>
          <w:kern w:val="0"/>
        </w:rPr>
        <w:t>专业代码：</w:t>
      </w:r>
      <w:r>
        <w:rPr>
          <w:rFonts w:hint="eastAsia" w:ascii="仿宋" w:hAnsi="仿宋" w:cs="宋体"/>
          <w:kern w:val="0"/>
          <w:lang w:eastAsia="zh-CN"/>
        </w:rPr>
        <w:t>540701</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招生对象：普通高中毕业生、中等职业学校毕业生或具有同等学历者</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教育类型：高等职业教育</w:t>
      </w:r>
    </w:p>
    <w:p>
      <w:pPr>
        <w:pStyle w:val="2"/>
      </w:pPr>
      <w:r>
        <w:rPr>
          <w:rFonts w:hint="eastAsia"/>
        </w:rPr>
        <w:t>二、学制与毕业要求</w:t>
      </w:r>
    </w:p>
    <w:p>
      <w:pPr>
        <w:pStyle w:val="3"/>
      </w:pPr>
      <w:r>
        <w:rPr>
          <w:rFonts w:hint="eastAsia"/>
        </w:rPr>
        <w:t>（一）学制</w:t>
      </w:r>
    </w:p>
    <w:p>
      <w:pPr>
        <w:widowControl/>
        <w:shd w:val="clear" w:color="auto" w:fill="FFFFFF"/>
        <w:spacing w:line="480" w:lineRule="exact"/>
        <w:ind w:firstLine="482" w:firstLineChars="200"/>
        <w:jc w:val="left"/>
        <w:rPr>
          <w:rFonts w:ascii="仿宋" w:hAnsi="仿宋" w:cs="宋体"/>
          <w:kern w:val="0"/>
        </w:rPr>
      </w:pPr>
      <w:r>
        <w:rPr>
          <w:rStyle w:val="16"/>
          <w:rFonts w:hint="eastAsia"/>
        </w:rPr>
        <w:t>1.基本学制</w:t>
      </w:r>
      <w:r>
        <w:rPr>
          <w:rFonts w:hint="eastAsia" w:ascii="仿宋" w:hAnsi="仿宋" w:cs="宋体"/>
          <w:kern w:val="0"/>
        </w:rPr>
        <w:t>：3年</w:t>
      </w:r>
    </w:p>
    <w:p>
      <w:pPr>
        <w:widowControl/>
        <w:shd w:val="clear" w:color="auto" w:fill="FFFFFF"/>
        <w:spacing w:line="480" w:lineRule="exact"/>
        <w:ind w:firstLine="482" w:firstLineChars="200"/>
        <w:jc w:val="left"/>
        <w:rPr>
          <w:rFonts w:ascii="仿宋" w:hAnsi="仿宋" w:cs="宋体"/>
          <w:kern w:val="0"/>
        </w:rPr>
      </w:pPr>
      <w:r>
        <w:rPr>
          <w:rStyle w:val="16"/>
          <w:rFonts w:hint="eastAsia"/>
        </w:rPr>
        <w:t>2.修业年限</w:t>
      </w:r>
      <w:r>
        <w:rPr>
          <w:rFonts w:hint="eastAsia"/>
        </w:rPr>
        <w:t>：</w:t>
      </w:r>
      <w:r>
        <w:rPr>
          <w:rFonts w:hint="eastAsia" w:ascii="仿宋" w:hAnsi="仿宋" w:cs="宋体"/>
          <w:kern w:val="0"/>
        </w:rPr>
        <w:t>在校学习年限不少于2年，累计修业年限不超过5年（含休学）</w:t>
      </w:r>
    </w:p>
    <w:p>
      <w:pPr>
        <w:pStyle w:val="3"/>
        <w:rPr>
          <w:color w:val="000000" w:themeColor="text1"/>
          <w14:textFill>
            <w14:solidFill>
              <w14:schemeClr w14:val="tx1"/>
            </w14:solidFill>
          </w14:textFill>
        </w:rPr>
      </w:pPr>
      <w:r>
        <w:rPr>
          <w:rFonts w:hint="eastAsia"/>
        </w:rPr>
        <w:t>（二）毕业要求</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1.修完教学计划规定的各教学和军事、社会责任实践活动等环节并取得相应学分，专业修业最低学分为</w:t>
      </w:r>
      <w:r>
        <w:rPr>
          <w:rFonts w:hint="eastAsia" w:ascii="仿宋" w:hAnsi="仿宋" w:cs="宋体"/>
          <w:kern w:val="0"/>
          <w:lang w:val="en-US" w:eastAsia="zh-CN"/>
        </w:rPr>
        <w:t>144.5</w:t>
      </w:r>
      <w:r>
        <w:rPr>
          <w:rFonts w:hint="eastAsia" w:ascii="仿宋" w:hAnsi="仿宋" w:cs="宋体"/>
          <w:kern w:val="0"/>
        </w:rPr>
        <w:t>。</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2.获得全国计算机等级考试一级证书</w:t>
      </w:r>
      <w:r>
        <w:rPr>
          <w:rFonts w:hint="eastAsia" w:ascii="仿宋" w:hAnsi="仿宋" w:cs="宋体"/>
          <w:kern w:val="0"/>
          <w:lang w:eastAsia="zh-CN"/>
        </w:rPr>
        <w:t>或</w:t>
      </w:r>
      <w:r>
        <w:rPr>
          <w:rFonts w:hint="eastAsia" w:ascii="仿宋" w:hAnsi="仿宋" w:cs="宋体"/>
          <w:kern w:val="0"/>
        </w:rPr>
        <w:t>计算机类专业获得二级证书。</w:t>
      </w:r>
    </w:p>
    <w:p>
      <w:pPr>
        <w:widowControl/>
        <w:shd w:val="clear" w:color="auto" w:fill="FFFFFF"/>
        <w:spacing w:line="480" w:lineRule="exact"/>
        <w:ind w:firstLine="480" w:firstLineChars="200"/>
        <w:jc w:val="left"/>
        <w:rPr>
          <w:rFonts w:ascii="仿宋" w:hAnsi="仿宋" w:cs="宋体"/>
          <w:kern w:val="0"/>
        </w:rPr>
      </w:pPr>
      <w:r>
        <w:rPr>
          <w:rFonts w:hint="eastAsia" w:ascii="仿宋" w:hAnsi="仿宋" w:cs="宋体"/>
          <w:kern w:val="0"/>
        </w:rPr>
        <w:t>3.</w:t>
      </w:r>
      <w:r>
        <w:rPr>
          <w:rFonts w:hint="eastAsia" w:ascii="仿宋" w:hAnsi="仿宋" w:cs="宋体"/>
          <w:kern w:val="0"/>
          <w:lang w:val="en-US" w:eastAsia="zh-CN"/>
        </w:rPr>
        <w:t>全国普通话等级考核二级乙等及以上水平</w:t>
      </w:r>
      <w:r>
        <w:rPr>
          <w:rFonts w:hint="eastAsia" w:ascii="仿宋" w:hAnsi="仿宋" w:cs="宋体"/>
          <w:kern w:val="0"/>
        </w:rPr>
        <w:t>。 </w:t>
      </w:r>
    </w:p>
    <w:p>
      <w:pPr>
        <w:pStyle w:val="2"/>
      </w:pPr>
      <w:r>
        <w:rPr>
          <w:rFonts w:hint="eastAsia"/>
        </w:rPr>
        <w:t>三、专业人才需求分析及培养目标、规格</w:t>
      </w:r>
    </w:p>
    <w:p>
      <w:pPr>
        <w:pStyle w:val="3"/>
        <w:rPr>
          <w:rFonts w:hint="eastAsia"/>
          <w:color w:val="000000" w:themeColor="text1"/>
          <w14:textFill>
            <w14:solidFill>
              <w14:schemeClr w14:val="tx1"/>
            </w14:solidFill>
          </w14:textFill>
        </w:rPr>
      </w:pPr>
      <w:r>
        <w:rPr>
          <w:rFonts w:hint="eastAsia"/>
        </w:rPr>
        <w:t>（一）市场需求</w:t>
      </w:r>
    </w:p>
    <w:p>
      <w:pPr>
        <w:widowControl/>
        <w:shd w:val="clear" w:color="auto" w:fill="FFFFFF"/>
        <w:spacing w:line="480" w:lineRule="exact"/>
        <w:ind w:firstLine="480" w:firstLineChars="200"/>
        <w:jc w:val="left"/>
        <w:rPr>
          <w:rFonts w:ascii="宋体" w:cs="宋体"/>
          <w:kern w:val="0"/>
          <w:szCs w:val="21"/>
        </w:rPr>
      </w:pPr>
      <w:r>
        <w:rPr>
          <w:rFonts w:hint="eastAsia" w:ascii="仿宋" w:hAnsi="仿宋" w:cs="宋体"/>
          <w:kern w:val="0"/>
        </w:rPr>
        <w:t>房地产业的人才需求受房地产投资高速增长</w:t>
      </w:r>
      <w:r>
        <w:rPr>
          <w:rFonts w:hint="eastAsia" w:ascii="仿宋" w:hAnsi="仿宋" w:cs="宋体"/>
          <w:kern w:val="0"/>
          <w:lang w:eastAsia="zh-CN"/>
        </w:rPr>
        <w:t>、</w:t>
      </w:r>
      <w:r>
        <w:rPr>
          <w:rFonts w:hint="eastAsia" w:ascii="仿宋" w:hAnsi="仿宋" w:cs="宋体"/>
          <w:kern w:val="0"/>
        </w:rPr>
        <w:t>房价快速上涨等利好因素刺激，房地产业人才需求旺盛，人才短缺状况依然没有得到根本性改变。房地产经营与管理专业相关岗位仍然属于网络招聘的热门紧缺岗位。 201</w:t>
      </w:r>
      <w:r>
        <w:rPr>
          <w:rFonts w:hint="eastAsia" w:ascii="仿宋" w:hAnsi="仿宋" w:cs="宋体"/>
          <w:kern w:val="0"/>
          <w:lang w:val="en-US" w:eastAsia="zh-CN"/>
        </w:rPr>
        <w:t>5</w:t>
      </w:r>
      <w:r>
        <w:rPr>
          <w:rFonts w:hint="eastAsia" w:ascii="仿宋" w:hAnsi="仿宋" w:cs="宋体"/>
          <w:kern w:val="0"/>
        </w:rPr>
        <w:t>年3月29日，由人力资源和社会保障部全国人才流动中心和全国各省、区、市政府人力资源和社会保障部门所属人才服务机构联合举办的，为期一个月的“第十二届全国人才网络招聘大会”启幕。 在各企业提供的超过 7.53 万个招聘需求岗位中，房地产经营与管理专业人才的需求处于第四位。 据有关部门预测</w:t>
      </w:r>
      <w:r>
        <w:rPr>
          <w:rFonts w:hint="eastAsia" w:ascii="仿宋" w:hAnsi="仿宋" w:cs="宋体"/>
          <w:kern w:val="0"/>
          <w:lang w:eastAsia="zh-CN"/>
        </w:rPr>
        <w:t>，</w:t>
      </w:r>
      <w:r>
        <w:rPr>
          <w:rFonts w:hint="eastAsia" w:ascii="仿宋" w:hAnsi="仿宋" w:cs="宋体"/>
          <w:kern w:val="0"/>
        </w:rPr>
        <w:t>未来 10 年</w:t>
      </w:r>
      <w:r>
        <w:rPr>
          <w:rFonts w:hint="eastAsia" w:ascii="仿宋" w:hAnsi="仿宋" w:cs="宋体"/>
          <w:kern w:val="0"/>
          <w:lang w:eastAsia="zh-CN"/>
        </w:rPr>
        <w:t>，</w:t>
      </w:r>
      <w:r>
        <w:rPr>
          <w:rFonts w:hint="eastAsia" w:ascii="仿宋" w:hAnsi="仿宋" w:cs="宋体"/>
          <w:kern w:val="0"/>
        </w:rPr>
        <w:t>我国房地产市场发展潜力巨大，我</w:t>
      </w:r>
      <w:r>
        <w:rPr>
          <w:rFonts w:hint="eastAsia" w:ascii="宋体" w:hAnsi="宋体" w:cs="宋体"/>
          <w:kern w:val="0"/>
          <w:szCs w:val="21"/>
        </w:rPr>
        <w:t>国房地产行业的就业总人数预计将超过</w:t>
      </w:r>
      <w:r>
        <w:rPr>
          <w:rFonts w:ascii="宋体" w:hAnsi="宋体" w:cs="宋体"/>
          <w:kern w:val="0"/>
          <w:szCs w:val="21"/>
        </w:rPr>
        <w:t xml:space="preserve"> 550 </w:t>
      </w:r>
      <w:r>
        <w:rPr>
          <w:rFonts w:hint="eastAsia" w:ascii="宋体" w:hAnsi="宋体" w:cs="宋体"/>
          <w:kern w:val="0"/>
          <w:szCs w:val="21"/>
        </w:rPr>
        <w:t>万人。由于房地产行业的特殊性，要求从业人员既要具备扎实的理论基础，又要具备较强的综合沟通协调能力和专业技能。因此，在培养学生综合素质的同时，要求学生对房地产市场运作的各环节，如策划、开发、营销、中介、物业管理及相关政策法规等专业知识必须十分熟悉，对每一项专业工作都要能灵活操作。这就要求房地产经营与管理专业教学在培养人才时必须面向市场、面向企业，改革传统的、单调的教学方法，否则就很难满足房地产市场对专业人才的需求。从市场需求和发展趋势来看，大专层次的房地产管理人才更能适应社会需要，现代房地产开发和管理企业所需要的人才应是复合型人才，既要有扎实的基础理论，又需要懂得管理实务。</w:t>
      </w:r>
    </w:p>
    <w:p>
      <w:pPr>
        <w:widowControl/>
        <w:shd w:val="clear" w:color="auto" w:fill="FFFFFF"/>
        <w:spacing w:line="480" w:lineRule="exact"/>
        <w:ind w:firstLine="480" w:firstLineChars="200"/>
        <w:jc w:val="left"/>
        <w:rPr>
          <w:rFonts w:ascii="宋体" w:cs="宋体"/>
          <w:kern w:val="0"/>
          <w:szCs w:val="21"/>
        </w:rPr>
      </w:pPr>
      <w:r>
        <w:rPr>
          <w:rFonts w:hint="eastAsia" w:ascii="宋体" w:hAnsi="宋体" w:cs="宋体"/>
          <w:kern w:val="0"/>
          <w:szCs w:val="21"/>
        </w:rPr>
        <w:t>房地产业的岗位需求</w:t>
      </w:r>
      <w:r>
        <w:rPr>
          <w:rFonts w:ascii="宋体" w:hAnsi="宋体" w:cs="宋体"/>
          <w:kern w:val="0"/>
          <w:szCs w:val="21"/>
        </w:rPr>
        <w:t xml:space="preserve"> </w:t>
      </w:r>
      <w:r>
        <w:rPr>
          <w:rFonts w:hint="eastAsia" w:ascii="宋体" w:hAnsi="宋体" w:cs="宋体"/>
          <w:kern w:val="0"/>
          <w:szCs w:val="21"/>
        </w:rPr>
        <w:t>房地产业从业人员基本上来自城市规划、建筑学、土木工程、建设管理、投资与金融等相关专业，真正受过系统的房地产经营与管理专业教育的人才只占很小的比例。通过对房地产行业人才招聘市场调研发现</w:t>
      </w:r>
      <w:r>
        <w:rPr>
          <w:rFonts w:ascii="宋体" w:hAnsi="宋体" w:cs="宋体"/>
          <w:kern w:val="0"/>
          <w:szCs w:val="21"/>
        </w:rPr>
        <w:t>:</w:t>
      </w:r>
      <w:r>
        <w:rPr>
          <w:rFonts w:hint="eastAsia" w:ascii="宋体" w:hAnsi="宋体" w:cs="宋体"/>
          <w:kern w:val="0"/>
          <w:szCs w:val="21"/>
        </w:rPr>
        <w:t>企业对人才学历的要求是必须具备专科以上学历层次，但值得注意的是，北京、天津等地的企业多数要求本科学历，对研究生学历也有少量需求，而其他地区的建筑企业主要需要大专及本科层次的人才，尤其是高职毕业生。房地产经营与管理专业是随着市场经济发展出现的新兴专业，如果以改革和向前看的姿态对待这个专业，通过市场对房地产专业人才知识结构的需求制约学校的专业和课程设置，充分发挥行业学会、协会在评估学校教育过程中的作用，将会对房地产专业的发展起到很好的推动和促进作用。在高职院校开设房地产经营与管理专业，不仅可以适应房地产行业领域的发展现状，而且也很切合国家高职高专教育的培养要求。</w:t>
      </w:r>
    </w:p>
    <w:p>
      <w:pPr>
        <w:pStyle w:val="3"/>
      </w:pPr>
      <w:r>
        <w:rPr>
          <w:rFonts w:hint="eastAsia"/>
        </w:rPr>
        <w:t>（二）培养目标</w:t>
      </w:r>
    </w:p>
    <w:p>
      <w:pPr>
        <w:widowControl/>
        <w:shd w:val="clear" w:color="auto" w:fill="FFFFFF"/>
        <w:spacing w:line="480" w:lineRule="exact"/>
        <w:ind w:firstLine="480" w:firstLineChars="200"/>
        <w:jc w:val="left"/>
        <w:rPr>
          <w:rFonts w:ascii="仿宋" w:hAnsi="仿宋" w:cs="宋体"/>
          <w:kern w:val="0"/>
        </w:rPr>
      </w:pPr>
      <w:r>
        <w:rPr>
          <w:rFonts w:hint="eastAsia" w:ascii="宋体" w:hAnsi="宋体" w:cs="宋体"/>
          <w:kern w:val="0"/>
          <w:szCs w:val="21"/>
        </w:rPr>
        <w:t>本专业培养熟练掌握房地产估价、房地产市场营销、房地产市场调查与预测、房地产法规、物业管理知识，具有独立完成房地产评估报告、房地产可研报告、房地产市场调查与预测报告、进行物业管理能力，拥有适应社会发展和企业需求的素质，主要在房地产估价、房地产营销等产业，从事房地产评估、房地产交易、房地产营销策划、物业管理公司等工作的技术技能人才。</w:t>
      </w:r>
    </w:p>
    <w:p>
      <w:pPr>
        <w:pStyle w:val="3"/>
      </w:pPr>
      <w:r>
        <w:rPr>
          <w:rFonts w:hint="eastAsia"/>
        </w:rPr>
        <w:t>（三）培养规格</w:t>
      </w:r>
    </w:p>
    <w:p>
      <w:pPr>
        <w:widowControl/>
        <w:shd w:val="clear" w:color="auto" w:fill="FFFFFF"/>
        <w:spacing w:line="480" w:lineRule="exact"/>
        <w:ind w:firstLine="480" w:firstLineChars="200"/>
        <w:jc w:val="left"/>
        <w:rPr>
          <w:rFonts w:hint="eastAsia" w:ascii="宋体" w:hAnsi="宋体" w:cs="宋体"/>
          <w:kern w:val="0"/>
          <w:szCs w:val="21"/>
        </w:rPr>
      </w:pPr>
      <w:r>
        <w:rPr>
          <w:rFonts w:hint="eastAsia" w:ascii="宋体" w:hAnsi="宋体" w:cs="宋体"/>
          <w:kern w:val="0"/>
          <w:szCs w:val="21"/>
        </w:rPr>
        <w:t>本专业面向珠江三角洲工业企业、商品流通业为商品销售、市场调研等一线岗位培养技术技能人才，具有良好的职业道德和素养，爱岗敬业，乐于奉献；掌握必需的专业基础理论和知识，能在实践中学习和掌握先进技术的应用，具有创新精神和创新能力；掌握本专业成熟技术和高级操作技能；综合素质高，善于协同工作，可持续发展能力强。具体如下表：</w:t>
      </w:r>
    </w:p>
    <w:p>
      <w:pPr>
        <w:widowControl/>
        <w:shd w:val="clear" w:color="auto" w:fill="FFFFFF"/>
        <w:spacing w:line="480" w:lineRule="exact"/>
        <w:ind w:firstLine="480" w:firstLineChars="200"/>
        <w:jc w:val="left"/>
        <w:rPr>
          <w:rFonts w:hint="eastAsia" w:ascii="宋体" w:hAnsi="宋体" w:cs="宋体"/>
          <w:kern w:val="0"/>
          <w:szCs w:val="21"/>
        </w:rPr>
      </w:pPr>
    </w:p>
    <w:tbl>
      <w:tblPr>
        <w:tblStyle w:val="7"/>
        <w:tblW w:w="9496"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847"/>
        <w:gridCol w:w="1028"/>
        <w:gridCol w:w="2314"/>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7" w:type="dxa"/>
            <w:vAlign w:val="center"/>
          </w:tcPr>
          <w:p>
            <w:pPr>
              <w:widowControl/>
              <w:spacing w:before="100" w:beforeAutospacing="1" w:after="100" w:afterAutospacing="1" w:line="400" w:lineRule="exact"/>
              <w:jc w:val="center"/>
              <w:outlineLvl w:val="4"/>
              <w:rPr>
                <w:rFonts w:ascii="宋体" w:cs="宋体"/>
                <w:b/>
                <w:kern w:val="0"/>
                <w:szCs w:val="21"/>
              </w:rPr>
            </w:pPr>
            <w:r>
              <w:rPr>
                <w:rFonts w:hint="eastAsia" w:ascii="宋体" w:hAnsi="宋体" w:cs="宋体"/>
                <w:b/>
                <w:kern w:val="0"/>
                <w:szCs w:val="21"/>
              </w:rPr>
              <w:t>要素</w:t>
            </w:r>
          </w:p>
        </w:tc>
        <w:tc>
          <w:tcPr>
            <w:tcW w:w="1875" w:type="dxa"/>
            <w:gridSpan w:val="2"/>
          </w:tcPr>
          <w:p>
            <w:pPr>
              <w:widowControl/>
              <w:spacing w:before="100" w:beforeAutospacing="1" w:after="100" w:afterAutospacing="1" w:line="400" w:lineRule="exact"/>
              <w:jc w:val="center"/>
              <w:outlineLvl w:val="4"/>
              <w:rPr>
                <w:rFonts w:ascii="宋体" w:cs="宋体"/>
                <w:b/>
                <w:kern w:val="0"/>
                <w:szCs w:val="21"/>
              </w:rPr>
            </w:pPr>
            <w:r>
              <w:rPr>
                <w:rFonts w:hint="eastAsia" w:ascii="宋体" w:hAnsi="宋体" w:cs="宋体"/>
                <w:b/>
                <w:kern w:val="0"/>
                <w:szCs w:val="21"/>
              </w:rPr>
              <w:t>基本要求</w:t>
            </w:r>
          </w:p>
        </w:tc>
        <w:tc>
          <w:tcPr>
            <w:tcW w:w="2314" w:type="dxa"/>
            <w:vAlign w:val="center"/>
          </w:tcPr>
          <w:p>
            <w:pPr>
              <w:widowControl/>
              <w:spacing w:before="100" w:beforeAutospacing="1" w:after="100" w:afterAutospacing="1" w:line="400" w:lineRule="exact"/>
              <w:jc w:val="center"/>
              <w:outlineLvl w:val="4"/>
              <w:rPr>
                <w:rFonts w:ascii="宋体" w:cs="宋体"/>
                <w:b/>
                <w:kern w:val="0"/>
                <w:szCs w:val="21"/>
              </w:rPr>
            </w:pPr>
            <w:r>
              <w:rPr>
                <w:rFonts w:hint="eastAsia" w:ascii="宋体" w:hAnsi="宋体" w:cs="宋体"/>
                <w:b/>
                <w:kern w:val="0"/>
                <w:szCs w:val="21"/>
              </w:rPr>
              <w:t>具体内容</w:t>
            </w:r>
          </w:p>
        </w:tc>
        <w:tc>
          <w:tcPr>
            <w:tcW w:w="4140" w:type="dxa"/>
            <w:vAlign w:val="center"/>
          </w:tcPr>
          <w:p>
            <w:pPr>
              <w:widowControl/>
              <w:spacing w:before="100" w:beforeAutospacing="1" w:after="100" w:afterAutospacing="1" w:line="400" w:lineRule="exact"/>
              <w:jc w:val="center"/>
              <w:outlineLvl w:val="4"/>
              <w:rPr>
                <w:rFonts w:ascii="宋体" w:cs="宋体"/>
                <w:b/>
                <w:kern w:val="0"/>
                <w:szCs w:val="21"/>
              </w:rPr>
            </w:pPr>
            <w:r>
              <w:rPr>
                <w:rFonts w:hint="eastAsia" w:ascii="宋体" w:hAnsi="宋体" w:cs="宋体"/>
                <w:b/>
                <w:kern w:val="0"/>
                <w:szCs w:val="21"/>
              </w:rPr>
              <w:t>相应课程或教学环节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1167" w:type="dxa"/>
            <w:vMerge w:val="restart"/>
            <w:vAlign w:val="center"/>
          </w:tcPr>
          <w:p>
            <w:pPr>
              <w:widowControl/>
              <w:spacing w:line="400" w:lineRule="exact"/>
              <w:jc w:val="center"/>
              <w:outlineLvl w:val="4"/>
              <w:rPr>
                <w:rFonts w:ascii="宋体" w:cs="宋体"/>
                <w:kern w:val="0"/>
                <w:szCs w:val="21"/>
              </w:rPr>
            </w:pPr>
            <w:r>
              <w:rPr>
                <w:rFonts w:hint="eastAsia" w:ascii="宋体" w:hAnsi="宋体" w:cs="宋体"/>
                <w:kern w:val="0"/>
                <w:szCs w:val="21"/>
              </w:rPr>
              <w:t>知识结构</w:t>
            </w:r>
          </w:p>
        </w:tc>
        <w:tc>
          <w:tcPr>
            <w:tcW w:w="1875" w:type="dxa"/>
            <w:gridSpan w:val="2"/>
          </w:tcPr>
          <w:p>
            <w:pPr>
              <w:widowControl/>
              <w:spacing w:before="100" w:beforeAutospacing="1" w:after="100" w:afterAutospacing="1" w:line="400" w:lineRule="exact"/>
              <w:jc w:val="center"/>
              <w:outlineLvl w:val="4"/>
              <w:rPr>
                <w:rFonts w:ascii="宋体" w:cs="宋体"/>
                <w:bCs/>
                <w:kern w:val="0"/>
                <w:szCs w:val="21"/>
              </w:rPr>
            </w:pPr>
            <w:r>
              <w:rPr>
                <w:rFonts w:hint="eastAsia" w:ascii="宋体" w:hAnsi="宋体" w:cs="宋体"/>
                <w:bCs/>
                <w:kern w:val="0"/>
                <w:szCs w:val="21"/>
              </w:rPr>
              <w:t>基础知识</w:t>
            </w:r>
          </w:p>
        </w:tc>
        <w:tc>
          <w:tcPr>
            <w:tcW w:w="2314" w:type="dxa"/>
            <w:vAlign w:val="center"/>
          </w:tcPr>
          <w:p>
            <w:pPr>
              <w:widowControl/>
              <w:spacing w:line="400" w:lineRule="exact"/>
              <w:jc w:val="center"/>
              <w:outlineLvl w:val="4"/>
              <w:rPr>
                <w:rFonts w:ascii="宋体" w:cs="宋体"/>
                <w:kern w:val="0"/>
                <w:szCs w:val="21"/>
              </w:rPr>
            </w:pPr>
            <w:r>
              <w:rPr>
                <w:rFonts w:hint="eastAsia" w:ascii="宋体" w:hAnsi="宋体" w:cs="宋体"/>
                <w:kern w:val="0"/>
                <w:szCs w:val="21"/>
              </w:rPr>
              <w:t>英语应用能力</w:t>
            </w:r>
          </w:p>
        </w:tc>
        <w:tc>
          <w:tcPr>
            <w:tcW w:w="4140" w:type="dxa"/>
            <w:vAlign w:val="center"/>
          </w:tcPr>
          <w:p>
            <w:pPr>
              <w:widowControl/>
              <w:spacing w:line="400" w:lineRule="exact"/>
              <w:jc w:val="center"/>
              <w:outlineLvl w:val="4"/>
              <w:rPr>
                <w:rFonts w:ascii="宋体" w:cs="宋体"/>
                <w:kern w:val="0"/>
                <w:szCs w:val="21"/>
              </w:rPr>
            </w:pPr>
            <w:r>
              <w:rPr>
                <w:rFonts w:hint="eastAsia" w:ascii="宋体" w:hAnsi="宋体" w:cs="宋体"/>
                <w:kern w:val="0"/>
                <w:szCs w:val="21"/>
              </w:rPr>
              <w:t>《实用英语》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67" w:type="dxa"/>
            <w:vMerge w:val="continue"/>
            <w:vAlign w:val="center"/>
          </w:tcPr>
          <w:p>
            <w:pPr>
              <w:widowControl/>
              <w:spacing w:line="400" w:lineRule="exact"/>
              <w:jc w:val="center"/>
              <w:outlineLvl w:val="4"/>
              <w:rPr>
                <w:rFonts w:ascii="宋体" w:cs="宋体"/>
                <w:kern w:val="0"/>
                <w:szCs w:val="21"/>
              </w:rPr>
            </w:pPr>
          </w:p>
        </w:tc>
        <w:tc>
          <w:tcPr>
            <w:tcW w:w="1875" w:type="dxa"/>
            <w:gridSpan w:val="2"/>
          </w:tcPr>
          <w:p>
            <w:pPr>
              <w:widowControl/>
              <w:spacing w:before="100" w:beforeAutospacing="1" w:after="100" w:afterAutospacing="1" w:line="400" w:lineRule="exact"/>
              <w:jc w:val="center"/>
              <w:outlineLvl w:val="4"/>
              <w:rPr>
                <w:rFonts w:ascii="宋体" w:cs="宋体"/>
                <w:bCs/>
                <w:kern w:val="0"/>
                <w:szCs w:val="21"/>
              </w:rPr>
            </w:pPr>
            <w:r>
              <w:rPr>
                <w:rFonts w:hint="eastAsia" w:ascii="宋体" w:hAnsi="宋体" w:cs="宋体"/>
                <w:bCs/>
                <w:kern w:val="0"/>
                <w:szCs w:val="21"/>
              </w:rPr>
              <w:t>专业基础知识</w:t>
            </w:r>
          </w:p>
        </w:tc>
        <w:tc>
          <w:tcPr>
            <w:tcW w:w="2314" w:type="dxa"/>
            <w:vAlign w:val="center"/>
          </w:tcPr>
          <w:p>
            <w:pPr>
              <w:widowControl/>
              <w:spacing w:line="400" w:lineRule="exact"/>
              <w:jc w:val="center"/>
              <w:outlineLvl w:val="4"/>
              <w:rPr>
                <w:rFonts w:ascii="宋体" w:cs="宋体"/>
                <w:kern w:val="0"/>
                <w:szCs w:val="21"/>
              </w:rPr>
            </w:pPr>
            <w:r>
              <w:rPr>
                <w:rFonts w:hint="eastAsia" w:ascii="宋体" w:hAnsi="宋体" w:cs="宋体"/>
                <w:kern w:val="0"/>
                <w:szCs w:val="21"/>
              </w:rPr>
              <w:t>经济、管理、人文等</w:t>
            </w:r>
          </w:p>
        </w:tc>
        <w:tc>
          <w:tcPr>
            <w:tcW w:w="4140" w:type="dxa"/>
            <w:vAlign w:val="center"/>
          </w:tcPr>
          <w:p>
            <w:pPr>
              <w:widowControl/>
              <w:spacing w:line="400" w:lineRule="exact"/>
              <w:jc w:val="center"/>
              <w:outlineLvl w:val="4"/>
              <w:rPr>
                <w:rFonts w:ascii="宋体" w:cs="宋体"/>
                <w:kern w:val="0"/>
                <w:szCs w:val="21"/>
              </w:rPr>
            </w:pPr>
            <w:r>
              <w:rPr>
                <w:rFonts w:hint="eastAsia" w:ascii="宋体" w:hAnsi="宋体" w:cs="宋体"/>
                <w:kern w:val="0"/>
                <w:szCs w:val="21"/>
              </w:rPr>
              <w:t>《经济学基础》、《管理学》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5" w:hRule="exact"/>
        </w:trPr>
        <w:tc>
          <w:tcPr>
            <w:tcW w:w="1167" w:type="dxa"/>
            <w:vMerge w:val="restart"/>
            <w:vAlign w:val="center"/>
          </w:tcPr>
          <w:p>
            <w:pPr>
              <w:widowControl/>
              <w:spacing w:line="400" w:lineRule="exact"/>
              <w:jc w:val="center"/>
              <w:outlineLvl w:val="4"/>
              <w:rPr>
                <w:rFonts w:ascii="宋体" w:cs="宋体"/>
                <w:kern w:val="0"/>
                <w:szCs w:val="21"/>
              </w:rPr>
            </w:pPr>
            <w:r>
              <w:rPr>
                <w:rFonts w:hint="eastAsia" w:ascii="宋体" w:hAnsi="宋体" w:cs="宋体"/>
                <w:kern w:val="0"/>
                <w:szCs w:val="21"/>
              </w:rPr>
              <w:t>基本素质</w:t>
            </w:r>
          </w:p>
        </w:tc>
        <w:tc>
          <w:tcPr>
            <w:tcW w:w="1875" w:type="dxa"/>
            <w:gridSpan w:val="2"/>
          </w:tcPr>
          <w:p>
            <w:pPr>
              <w:widowControl/>
              <w:spacing w:before="100" w:beforeAutospacing="1" w:after="100" w:afterAutospacing="1" w:line="400" w:lineRule="exact"/>
              <w:jc w:val="center"/>
              <w:outlineLvl w:val="4"/>
              <w:rPr>
                <w:rFonts w:ascii="宋体" w:cs="宋体"/>
                <w:bCs/>
                <w:kern w:val="0"/>
                <w:szCs w:val="21"/>
              </w:rPr>
            </w:pPr>
            <w:r>
              <w:rPr>
                <w:rFonts w:hint="eastAsia" w:ascii="宋体" w:hAnsi="宋体" w:cs="宋体"/>
                <w:bCs/>
                <w:kern w:val="0"/>
                <w:szCs w:val="21"/>
              </w:rPr>
              <w:t>政治素质</w:t>
            </w:r>
          </w:p>
        </w:tc>
        <w:tc>
          <w:tcPr>
            <w:tcW w:w="2314" w:type="dxa"/>
            <w:vAlign w:val="center"/>
          </w:tcPr>
          <w:p>
            <w:pPr>
              <w:widowControl/>
              <w:spacing w:line="400" w:lineRule="exact"/>
              <w:jc w:val="left"/>
              <w:outlineLvl w:val="4"/>
              <w:rPr>
                <w:rFonts w:ascii="宋体" w:cs="宋体"/>
                <w:kern w:val="0"/>
                <w:szCs w:val="21"/>
              </w:rPr>
            </w:pPr>
            <w:r>
              <w:rPr>
                <w:rFonts w:ascii="宋体" w:hAnsi="宋体" w:cs="宋体"/>
                <w:kern w:val="0"/>
                <w:szCs w:val="21"/>
              </w:rPr>
              <w:t>1</w:t>
            </w:r>
            <w:r>
              <w:rPr>
                <w:rFonts w:hint="eastAsia" w:ascii="宋体" w:hAnsi="宋体" w:cs="宋体"/>
                <w:kern w:val="0"/>
                <w:szCs w:val="21"/>
              </w:rPr>
              <w:t>、具备运用辩证唯物主义、马克思主义的立场的基本观点及方法认识、分析和解决问题的能力</w:t>
            </w:r>
          </w:p>
          <w:p>
            <w:pPr>
              <w:widowControl/>
              <w:spacing w:line="400" w:lineRule="exact"/>
              <w:jc w:val="left"/>
              <w:outlineLvl w:val="4"/>
              <w:rPr>
                <w:rFonts w:ascii="宋体" w:cs="宋体"/>
                <w:kern w:val="0"/>
                <w:szCs w:val="21"/>
              </w:rPr>
            </w:pPr>
            <w:r>
              <w:rPr>
                <w:rFonts w:ascii="宋体" w:hAnsi="宋体" w:cs="宋体"/>
                <w:kern w:val="0"/>
                <w:szCs w:val="21"/>
              </w:rPr>
              <w:t>2</w:t>
            </w:r>
            <w:r>
              <w:rPr>
                <w:rFonts w:hint="eastAsia" w:ascii="宋体" w:hAnsi="宋体" w:cs="宋体"/>
                <w:kern w:val="0"/>
                <w:szCs w:val="21"/>
              </w:rPr>
              <w:t>、了解中国特色社会主义理论体系的基本原理知识。</w:t>
            </w:r>
          </w:p>
          <w:p>
            <w:pPr>
              <w:widowControl/>
              <w:spacing w:line="400" w:lineRule="exact"/>
              <w:jc w:val="left"/>
              <w:outlineLvl w:val="4"/>
              <w:rPr>
                <w:rFonts w:ascii="宋体" w:cs="宋体"/>
                <w:kern w:val="0"/>
                <w:szCs w:val="21"/>
              </w:rPr>
            </w:pPr>
            <w:r>
              <w:rPr>
                <w:rFonts w:ascii="宋体" w:hAnsi="宋体" w:cs="宋体"/>
                <w:kern w:val="0"/>
                <w:szCs w:val="21"/>
              </w:rPr>
              <w:t>3</w:t>
            </w:r>
            <w:r>
              <w:rPr>
                <w:rFonts w:hint="eastAsia" w:ascii="宋体" w:hAnsi="宋体" w:cs="宋体"/>
                <w:kern w:val="0"/>
                <w:szCs w:val="21"/>
              </w:rPr>
              <w:t>、了解国家的政治经济形势与政策。</w:t>
            </w:r>
          </w:p>
        </w:tc>
        <w:tc>
          <w:tcPr>
            <w:tcW w:w="4140" w:type="dxa"/>
            <w:vAlign w:val="center"/>
          </w:tcPr>
          <w:p>
            <w:pPr>
              <w:widowControl/>
              <w:spacing w:line="400" w:lineRule="exact"/>
              <w:jc w:val="left"/>
              <w:outlineLvl w:val="4"/>
              <w:rPr>
                <w:rFonts w:ascii="宋体" w:cs="宋体"/>
                <w:kern w:val="0"/>
                <w:szCs w:val="21"/>
              </w:rPr>
            </w:pPr>
            <w:r>
              <w:rPr>
                <w:rFonts w:hint="eastAsia" w:ascii="宋体" w:hAnsi="宋体" w:cs="宋体"/>
                <w:kern w:val="0"/>
                <w:szCs w:val="21"/>
              </w:rPr>
              <w:t>《形势与政策》</w:t>
            </w:r>
          </w:p>
          <w:p>
            <w:pPr>
              <w:widowControl/>
              <w:spacing w:line="400" w:lineRule="exact"/>
              <w:jc w:val="left"/>
              <w:outlineLvl w:val="4"/>
              <w:rPr>
                <w:rFonts w:ascii="宋体" w:cs="宋体"/>
                <w:kern w:val="0"/>
                <w:szCs w:val="21"/>
              </w:rPr>
            </w:pPr>
            <w:r>
              <w:rPr>
                <w:rFonts w:hint="eastAsia" w:ascii="宋体" w:hAnsi="宋体" w:cs="宋体"/>
                <w:kern w:val="0"/>
                <w:szCs w:val="21"/>
              </w:rPr>
              <w:t>《毛泽东思想概论》</w:t>
            </w:r>
          </w:p>
          <w:p>
            <w:pPr>
              <w:widowControl/>
              <w:spacing w:line="400" w:lineRule="exact"/>
              <w:jc w:val="left"/>
              <w:outlineLvl w:val="4"/>
              <w:rPr>
                <w:rFonts w:ascii="宋体" w:cs="宋体"/>
                <w:kern w:val="0"/>
                <w:szCs w:val="21"/>
              </w:rPr>
            </w:pPr>
            <w:r>
              <w:rPr>
                <w:rFonts w:hint="eastAsia" w:ascii="宋体" w:hAnsi="宋体" w:cs="宋体"/>
                <w:kern w:val="0"/>
                <w:szCs w:val="21"/>
              </w:rPr>
              <w:t>《思想道德修养与法律基础》</w:t>
            </w:r>
          </w:p>
          <w:p>
            <w:pPr>
              <w:widowControl/>
              <w:spacing w:line="400" w:lineRule="exact"/>
              <w:jc w:val="left"/>
              <w:outlineLvl w:val="4"/>
              <w:rPr>
                <w:rFonts w:ascii="宋体" w:cs="宋体"/>
                <w:kern w:val="0"/>
                <w:szCs w:val="21"/>
              </w:rPr>
            </w:pPr>
          </w:p>
          <w:p>
            <w:pPr>
              <w:widowControl/>
              <w:spacing w:line="400" w:lineRule="exact"/>
              <w:jc w:val="left"/>
              <w:outlineLvl w:val="4"/>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1167" w:type="dxa"/>
            <w:vMerge w:val="continue"/>
            <w:vAlign w:val="center"/>
          </w:tcPr>
          <w:p>
            <w:pPr>
              <w:widowControl/>
              <w:spacing w:line="400" w:lineRule="exact"/>
              <w:jc w:val="center"/>
              <w:outlineLvl w:val="4"/>
              <w:rPr>
                <w:rFonts w:ascii="宋体" w:cs="宋体"/>
                <w:kern w:val="0"/>
                <w:szCs w:val="21"/>
              </w:rPr>
            </w:pPr>
          </w:p>
        </w:tc>
        <w:tc>
          <w:tcPr>
            <w:tcW w:w="1875" w:type="dxa"/>
            <w:gridSpan w:val="2"/>
          </w:tcPr>
          <w:p>
            <w:pPr>
              <w:widowControl/>
              <w:spacing w:line="400" w:lineRule="exact"/>
              <w:jc w:val="center"/>
              <w:outlineLvl w:val="4"/>
              <w:rPr>
                <w:rFonts w:ascii="宋体" w:cs="宋体"/>
                <w:kern w:val="0"/>
                <w:szCs w:val="21"/>
              </w:rPr>
            </w:pPr>
            <w:r>
              <w:rPr>
                <w:rFonts w:hint="eastAsia" w:ascii="宋体" w:hAnsi="宋体" w:cs="宋体"/>
                <w:kern w:val="0"/>
                <w:szCs w:val="21"/>
              </w:rPr>
              <w:t>身心素质</w:t>
            </w:r>
          </w:p>
        </w:tc>
        <w:tc>
          <w:tcPr>
            <w:tcW w:w="2314" w:type="dxa"/>
            <w:vAlign w:val="center"/>
          </w:tcPr>
          <w:p>
            <w:pPr>
              <w:widowControl/>
              <w:spacing w:line="400" w:lineRule="exact"/>
              <w:jc w:val="left"/>
              <w:outlineLvl w:val="4"/>
              <w:rPr>
                <w:rFonts w:ascii="宋体" w:cs="宋体"/>
                <w:kern w:val="0"/>
                <w:szCs w:val="21"/>
              </w:rPr>
            </w:pPr>
            <w:r>
              <w:rPr>
                <w:rFonts w:ascii="宋体" w:hAnsi="宋体" w:cs="宋体"/>
                <w:kern w:val="0"/>
                <w:szCs w:val="21"/>
              </w:rPr>
              <w:t>1</w:t>
            </w:r>
            <w:r>
              <w:rPr>
                <w:rFonts w:hint="eastAsia" w:ascii="宋体" w:hAnsi="宋体" w:cs="宋体"/>
                <w:kern w:val="0"/>
                <w:szCs w:val="21"/>
              </w:rPr>
              <w:t>、有切合实际个人发展目标，主动适应现实环境；有较强的团队意识。</w:t>
            </w:r>
          </w:p>
          <w:p>
            <w:pPr>
              <w:widowControl/>
              <w:spacing w:line="400" w:lineRule="exact"/>
              <w:jc w:val="left"/>
              <w:outlineLvl w:val="4"/>
              <w:rPr>
                <w:rFonts w:ascii="宋体" w:cs="宋体"/>
                <w:kern w:val="0"/>
                <w:szCs w:val="21"/>
              </w:rPr>
            </w:pPr>
            <w:r>
              <w:rPr>
                <w:rFonts w:ascii="宋体" w:hAnsi="宋体" w:cs="宋体"/>
                <w:kern w:val="0"/>
                <w:szCs w:val="21"/>
              </w:rPr>
              <w:t>2</w:t>
            </w:r>
            <w:r>
              <w:rPr>
                <w:rFonts w:hint="eastAsia" w:ascii="宋体" w:hAnsi="宋体" w:cs="宋体"/>
                <w:kern w:val="0"/>
                <w:szCs w:val="21"/>
              </w:rPr>
              <w:t>、积极参加体育锻炼和学校组织的各种文化体育活动。</w:t>
            </w:r>
          </w:p>
          <w:p>
            <w:pPr>
              <w:widowControl/>
              <w:spacing w:line="400" w:lineRule="exact"/>
              <w:jc w:val="left"/>
              <w:outlineLvl w:val="4"/>
              <w:rPr>
                <w:rFonts w:ascii="宋体" w:cs="宋体"/>
                <w:kern w:val="0"/>
                <w:szCs w:val="21"/>
              </w:rPr>
            </w:pPr>
            <w:r>
              <w:rPr>
                <w:rFonts w:ascii="宋体" w:hAnsi="宋体" w:cs="宋体"/>
                <w:kern w:val="0"/>
                <w:szCs w:val="21"/>
              </w:rPr>
              <w:t>3</w:t>
            </w:r>
            <w:r>
              <w:rPr>
                <w:rFonts w:hint="eastAsia" w:ascii="宋体" w:hAnsi="宋体" w:cs="宋体"/>
                <w:kern w:val="0"/>
                <w:szCs w:val="21"/>
              </w:rPr>
              <w:t>、达到大学生体育健康合格标准；</w:t>
            </w:r>
          </w:p>
        </w:tc>
        <w:tc>
          <w:tcPr>
            <w:tcW w:w="4140" w:type="dxa"/>
            <w:vAlign w:val="center"/>
          </w:tcPr>
          <w:p>
            <w:pPr>
              <w:widowControl/>
              <w:spacing w:line="400" w:lineRule="exact"/>
              <w:jc w:val="left"/>
              <w:outlineLvl w:val="4"/>
              <w:rPr>
                <w:rFonts w:ascii="宋体" w:cs="宋体"/>
                <w:kern w:val="0"/>
                <w:szCs w:val="21"/>
              </w:rPr>
            </w:pPr>
            <w:r>
              <w:rPr>
                <w:rFonts w:hint="eastAsia" w:ascii="宋体" w:hAnsi="宋体" w:cs="宋体"/>
                <w:kern w:val="0"/>
                <w:szCs w:val="21"/>
              </w:rPr>
              <w:t>《体育》</w:t>
            </w:r>
          </w:p>
          <w:p>
            <w:pPr>
              <w:widowControl/>
              <w:spacing w:line="400" w:lineRule="exact"/>
              <w:jc w:val="left"/>
              <w:outlineLvl w:val="4"/>
              <w:rPr>
                <w:rFonts w:ascii="宋体" w:cs="宋体"/>
                <w:kern w:val="0"/>
                <w:szCs w:val="21"/>
              </w:rPr>
            </w:pPr>
            <w:r>
              <w:rPr>
                <w:rFonts w:hint="eastAsia" w:ascii="宋体" w:hAnsi="宋体" w:cs="宋体"/>
                <w:kern w:val="0"/>
                <w:szCs w:val="21"/>
              </w:rPr>
              <w:t>《心理健康教育》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0" w:hRule="atLeast"/>
        </w:trPr>
        <w:tc>
          <w:tcPr>
            <w:tcW w:w="1167" w:type="dxa"/>
            <w:vMerge w:val="continue"/>
            <w:vAlign w:val="center"/>
          </w:tcPr>
          <w:p>
            <w:pPr>
              <w:widowControl/>
              <w:spacing w:line="400" w:lineRule="exact"/>
              <w:jc w:val="center"/>
              <w:outlineLvl w:val="4"/>
              <w:rPr>
                <w:rFonts w:ascii="宋体" w:cs="宋体"/>
                <w:kern w:val="0"/>
                <w:szCs w:val="21"/>
              </w:rPr>
            </w:pPr>
          </w:p>
        </w:tc>
        <w:tc>
          <w:tcPr>
            <w:tcW w:w="1875" w:type="dxa"/>
            <w:gridSpan w:val="2"/>
          </w:tcPr>
          <w:p>
            <w:pPr>
              <w:widowControl/>
              <w:spacing w:line="400" w:lineRule="exact"/>
              <w:jc w:val="center"/>
              <w:outlineLvl w:val="4"/>
              <w:rPr>
                <w:rFonts w:ascii="宋体" w:cs="宋体"/>
                <w:kern w:val="0"/>
                <w:szCs w:val="21"/>
              </w:rPr>
            </w:pPr>
            <w:r>
              <w:rPr>
                <w:rFonts w:hint="eastAsia" w:ascii="宋体" w:hAnsi="宋体" w:cs="宋体"/>
                <w:kern w:val="0"/>
                <w:szCs w:val="21"/>
              </w:rPr>
              <w:t>人文素质</w:t>
            </w:r>
          </w:p>
        </w:tc>
        <w:tc>
          <w:tcPr>
            <w:tcW w:w="2314" w:type="dxa"/>
          </w:tcPr>
          <w:p>
            <w:pPr>
              <w:widowControl/>
              <w:spacing w:line="400" w:lineRule="exact"/>
              <w:jc w:val="left"/>
              <w:outlineLvl w:val="4"/>
              <w:rPr>
                <w:rFonts w:ascii="宋体" w:cs="宋体"/>
                <w:kern w:val="0"/>
                <w:szCs w:val="21"/>
              </w:rPr>
            </w:pPr>
            <w:r>
              <w:rPr>
                <w:rFonts w:ascii="宋体" w:hAnsi="宋体" w:cs="宋体"/>
                <w:kern w:val="0"/>
                <w:szCs w:val="21"/>
              </w:rPr>
              <w:t>1</w:t>
            </w:r>
            <w:r>
              <w:rPr>
                <w:rFonts w:hint="eastAsia" w:ascii="宋体" w:hAnsi="宋体" w:cs="宋体"/>
                <w:kern w:val="0"/>
                <w:szCs w:val="21"/>
              </w:rPr>
              <w:t>、具有一定的人文知识和人文素养；</w:t>
            </w:r>
          </w:p>
          <w:p>
            <w:pPr>
              <w:widowControl/>
              <w:spacing w:line="400" w:lineRule="exact"/>
              <w:jc w:val="left"/>
              <w:outlineLvl w:val="4"/>
              <w:rPr>
                <w:rFonts w:ascii="宋体" w:cs="宋体"/>
                <w:kern w:val="0"/>
                <w:szCs w:val="21"/>
              </w:rPr>
            </w:pPr>
            <w:r>
              <w:rPr>
                <w:rFonts w:ascii="宋体" w:hAnsi="宋体" w:cs="宋体"/>
                <w:kern w:val="0"/>
                <w:szCs w:val="21"/>
              </w:rPr>
              <w:t>2</w:t>
            </w:r>
            <w:r>
              <w:rPr>
                <w:rFonts w:hint="eastAsia" w:ascii="宋体" w:hAnsi="宋体" w:cs="宋体"/>
                <w:kern w:val="0"/>
                <w:szCs w:val="21"/>
              </w:rPr>
              <w:t>、具有流畅的语言表达能力；</w:t>
            </w:r>
          </w:p>
          <w:p>
            <w:pPr>
              <w:widowControl/>
              <w:spacing w:line="400" w:lineRule="exact"/>
              <w:jc w:val="left"/>
              <w:outlineLvl w:val="4"/>
              <w:rPr>
                <w:rFonts w:ascii="宋体" w:cs="宋体"/>
                <w:kern w:val="0"/>
                <w:szCs w:val="21"/>
              </w:rPr>
            </w:pPr>
            <w:r>
              <w:rPr>
                <w:rFonts w:ascii="宋体" w:hAnsi="宋体" w:cs="宋体"/>
                <w:kern w:val="0"/>
                <w:szCs w:val="21"/>
              </w:rPr>
              <w:t>3</w:t>
            </w:r>
            <w:r>
              <w:rPr>
                <w:rFonts w:hint="eastAsia" w:ascii="宋体" w:hAnsi="宋体" w:cs="宋体"/>
                <w:kern w:val="0"/>
                <w:szCs w:val="21"/>
              </w:rPr>
              <w:t>、具有应用文写作能力；</w:t>
            </w:r>
          </w:p>
        </w:tc>
        <w:tc>
          <w:tcPr>
            <w:tcW w:w="4140" w:type="dxa"/>
            <w:vAlign w:val="center"/>
          </w:tcPr>
          <w:p>
            <w:pPr>
              <w:widowControl/>
              <w:spacing w:line="400" w:lineRule="exact"/>
              <w:jc w:val="left"/>
              <w:outlineLvl w:val="4"/>
              <w:rPr>
                <w:rFonts w:ascii="宋体" w:cs="宋体"/>
                <w:kern w:val="0"/>
                <w:szCs w:val="21"/>
              </w:rPr>
            </w:pPr>
            <w:r>
              <w:rPr>
                <w:rFonts w:hint="eastAsia" w:ascii="宋体" w:hAnsi="宋体" w:cs="宋体"/>
                <w:kern w:val="0"/>
                <w:szCs w:val="21"/>
              </w:rPr>
              <w:t>《应用文写作》</w:t>
            </w:r>
          </w:p>
          <w:p>
            <w:pPr>
              <w:widowControl/>
              <w:spacing w:line="400" w:lineRule="exact"/>
              <w:jc w:val="left"/>
              <w:outlineLvl w:val="4"/>
              <w:rPr>
                <w:rFonts w:ascii="宋体" w:cs="宋体"/>
                <w:kern w:val="0"/>
                <w:szCs w:val="21"/>
              </w:rPr>
            </w:pPr>
            <w:r>
              <w:rPr>
                <w:rFonts w:hint="eastAsia" w:ascii="宋体" w:hAnsi="宋体" w:cs="宋体"/>
                <w:kern w:val="0"/>
                <w:szCs w:val="21"/>
              </w:rPr>
              <w:t>《徽商文化》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5" w:hRule="atLeast"/>
        </w:trPr>
        <w:tc>
          <w:tcPr>
            <w:tcW w:w="1167" w:type="dxa"/>
            <w:vMerge w:val="continue"/>
            <w:vAlign w:val="center"/>
          </w:tcPr>
          <w:p>
            <w:pPr>
              <w:widowControl/>
              <w:jc w:val="left"/>
              <w:rPr>
                <w:rFonts w:ascii="仿宋" w:hAnsi="仿宋" w:eastAsia="仿宋" w:cs="宋体"/>
                <w:kern w:val="0"/>
                <w:sz w:val="24"/>
              </w:rPr>
            </w:pPr>
          </w:p>
        </w:tc>
        <w:tc>
          <w:tcPr>
            <w:tcW w:w="1875" w:type="dxa"/>
            <w:gridSpan w:val="2"/>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职业素质</w:t>
            </w:r>
          </w:p>
        </w:tc>
        <w:tc>
          <w:tcPr>
            <w:tcW w:w="2314" w:type="dxa"/>
          </w:tcPr>
          <w:p>
            <w:pPr>
              <w:pStyle w:val="19"/>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）具有组织协调能力，正确进行房地产行业的营销策划，具有实地调研的能力，正确书写广告文案的能力；</w:t>
            </w:r>
          </w:p>
          <w:p>
            <w:pPr>
              <w:pStyle w:val="19"/>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）具有与业主沟通能力，正确进行物业流程操作的能力，正确完成物业谈判、物业组织、物业管理方案的能力；</w:t>
            </w:r>
          </w:p>
          <w:p>
            <w:pPr>
              <w:pStyle w:val="19"/>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）具备对市场的宏观把控能力，对综合专业知识的运用能力以及与同事、客户的沟通能力；</w:t>
            </w:r>
          </w:p>
          <w:p>
            <w:pPr>
              <w:pStyle w:val="19"/>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）熟悉房地产估价的方法，能够进行中等难度的房地产估价报告写作，培养学生应用理论解决实际问题的能力；</w:t>
            </w:r>
          </w:p>
          <w:p>
            <w:pPr>
              <w:pStyle w:val="19"/>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）培养学生的房地产投资和咨询服务能力，具有在房地产经营、投资经济评价、可行性研究方面的相关能力；</w:t>
            </w:r>
          </w:p>
          <w:p>
            <w:pPr>
              <w:pStyle w:val="19"/>
              <w:jc w:val="left"/>
              <w:rPr>
                <w:rFonts w:asci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）具有营销服务能力，正确处理客户与企业关系，具有与客户准确地交往的能力；</w:t>
            </w:r>
            <w:r>
              <w:rPr>
                <w:rFonts w:ascii="宋体" w:hAnsi="宋体" w:cs="宋体"/>
                <w:kern w:val="0"/>
                <w:szCs w:val="21"/>
              </w:rPr>
              <w:t xml:space="preserve"> </w:t>
            </w:r>
          </w:p>
          <w:p>
            <w:pPr>
              <w:pStyle w:val="19"/>
              <w:jc w:val="left"/>
              <w:rPr>
                <w:rFonts w:ascii="宋体" w:cs="宋体"/>
                <w:kern w:val="0"/>
                <w:szCs w:val="21"/>
              </w:rPr>
            </w:pPr>
            <w:r>
              <w:rPr>
                <w:rFonts w:hint="eastAsia" w:ascii="宋体" w:hAnsi="宋体" w:cs="宋体"/>
                <w:kern w:val="0"/>
                <w:szCs w:val="21"/>
              </w:rPr>
              <w:t>（7）具有从事本专业工作的安全生产、环境保护、职业道德等意识，能遵守相关的法律法规。</w:t>
            </w:r>
          </w:p>
        </w:tc>
        <w:tc>
          <w:tcPr>
            <w:tcW w:w="4140" w:type="dxa"/>
            <w:vAlign w:val="center"/>
          </w:tcPr>
          <w:p>
            <w:pPr>
              <w:widowControl/>
              <w:spacing w:before="100" w:beforeAutospacing="1" w:after="100" w:afterAutospacing="1"/>
              <w:jc w:val="left"/>
              <w:outlineLvl w:val="4"/>
              <w:rPr>
                <w:rFonts w:ascii="宋体" w:cs="宋体"/>
                <w:kern w:val="0"/>
                <w:szCs w:val="21"/>
              </w:rPr>
            </w:pPr>
            <w:r>
              <w:rPr>
                <w:rFonts w:hint="eastAsia" w:ascii="宋体" w:hAnsi="宋体" w:cs="宋体"/>
                <w:kern w:val="0"/>
                <w:szCs w:val="21"/>
              </w:rPr>
              <w:t>《房地产营销与策划》</w:t>
            </w:r>
          </w:p>
          <w:p>
            <w:pPr>
              <w:widowControl/>
              <w:spacing w:before="100" w:beforeAutospacing="1" w:after="100" w:afterAutospacing="1"/>
              <w:jc w:val="left"/>
              <w:outlineLvl w:val="4"/>
              <w:rPr>
                <w:rFonts w:ascii="宋体" w:cs="宋体"/>
                <w:kern w:val="0"/>
                <w:szCs w:val="21"/>
              </w:rPr>
            </w:pPr>
            <w:r>
              <w:rPr>
                <w:rFonts w:hint="eastAsia" w:ascii="宋体" w:hAnsi="宋体" w:cs="宋体"/>
                <w:kern w:val="0"/>
                <w:szCs w:val="21"/>
              </w:rPr>
              <w:t>《物业管理基础》</w:t>
            </w:r>
          </w:p>
          <w:p>
            <w:pPr>
              <w:widowControl/>
              <w:spacing w:before="100" w:beforeAutospacing="1" w:after="100" w:afterAutospacing="1"/>
              <w:jc w:val="left"/>
              <w:outlineLvl w:val="4"/>
              <w:rPr>
                <w:rFonts w:ascii="宋体" w:cs="宋体"/>
                <w:kern w:val="0"/>
                <w:szCs w:val="21"/>
              </w:rPr>
            </w:pPr>
            <w:r>
              <w:rPr>
                <w:rFonts w:hint="eastAsia" w:ascii="宋体" w:hAnsi="宋体" w:cs="宋体"/>
                <w:kern w:val="0"/>
                <w:szCs w:val="21"/>
              </w:rPr>
              <w:t>《房地产经纪与实务》</w:t>
            </w:r>
          </w:p>
          <w:p>
            <w:pPr>
              <w:widowControl/>
              <w:spacing w:before="100" w:beforeAutospacing="1" w:after="100" w:afterAutospacing="1"/>
              <w:jc w:val="left"/>
              <w:outlineLvl w:val="4"/>
              <w:rPr>
                <w:rFonts w:ascii="宋体" w:cs="宋体"/>
                <w:kern w:val="0"/>
                <w:szCs w:val="21"/>
              </w:rPr>
            </w:pPr>
            <w:r>
              <w:rPr>
                <w:rFonts w:hint="eastAsia" w:ascii="宋体" w:hAnsi="宋体" w:cs="宋体"/>
                <w:kern w:val="0"/>
                <w:szCs w:val="21"/>
              </w:rPr>
              <w:t>《房地产开发与经营》</w:t>
            </w:r>
          </w:p>
          <w:p>
            <w:pPr>
              <w:widowControl/>
              <w:spacing w:before="100" w:beforeAutospacing="1" w:after="100" w:afterAutospacing="1"/>
              <w:jc w:val="left"/>
              <w:outlineLvl w:val="4"/>
              <w:rPr>
                <w:rFonts w:ascii="宋体" w:cs="宋体"/>
                <w:kern w:val="0"/>
                <w:szCs w:val="21"/>
              </w:rPr>
            </w:pPr>
            <w:r>
              <w:rPr>
                <w:rFonts w:hint="eastAsia" w:ascii="宋体" w:hAnsi="宋体" w:cs="宋体"/>
                <w:kern w:val="0"/>
                <w:szCs w:val="21"/>
              </w:rPr>
              <w:t>《消费心理学》</w:t>
            </w:r>
          </w:p>
          <w:p>
            <w:pPr>
              <w:spacing w:before="100" w:beforeAutospacing="1" w:after="100" w:afterAutospacing="1" w:line="400" w:lineRule="exact"/>
              <w:jc w:val="left"/>
              <w:outlineLvl w:val="4"/>
              <w:rPr>
                <w:rFonts w:ascii="宋体" w:cs="宋体"/>
                <w:kern w:val="0"/>
                <w:szCs w:val="21"/>
              </w:rPr>
            </w:pPr>
            <w:r>
              <w:rPr>
                <w:rFonts w:ascii="宋体" w:cs="宋体"/>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restart"/>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能力要求</w:t>
            </w:r>
          </w:p>
        </w:tc>
        <w:tc>
          <w:tcPr>
            <w:tcW w:w="847" w:type="dxa"/>
            <w:vMerge w:val="restart"/>
            <w:vAlign w:val="center"/>
          </w:tcPr>
          <w:p>
            <w:pPr>
              <w:widowControl/>
              <w:spacing w:before="100" w:beforeAutospacing="1" w:after="100" w:afterAutospacing="1" w:line="48" w:lineRule="auto"/>
              <w:jc w:val="center"/>
              <w:outlineLvl w:val="4"/>
              <w:rPr>
                <w:rFonts w:ascii="宋体" w:cs="宋体"/>
                <w:kern w:val="0"/>
                <w:szCs w:val="21"/>
              </w:rPr>
            </w:pPr>
            <w:r>
              <w:rPr>
                <w:rFonts w:hint="eastAsia" w:ascii="宋体" w:hAnsi="宋体" w:cs="宋体"/>
                <w:kern w:val="0"/>
                <w:szCs w:val="21"/>
              </w:rPr>
              <w:t>基本</w:t>
            </w:r>
          </w:p>
          <w:p>
            <w:pPr>
              <w:widowControl/>
              <w:spacing w:before="100" w:beforeAutospacing="1" w:after="100" w:afterAutospacing="1" w:line="48" w:lineRule="auto"/>
              <w:jc w:val="center"/>
              <w:outlineLvl w:val="4"/>
              <w:rPr>
                <w:rFonts w:ascii="宋体" w:cs="宋体"/>
                <w:kern w:val="0"/>
                <w:szCs w:val="21"/>
              </w:rPr>
            </w:pPr>
            <w:r>
              <w:rPr>
                <w:rFonts w:hint="eastAsia" w:ascii="宋体" w:hAnsi="宋体" w:cs="宋体"/>
                <w:kern w:val="0"/>
                <w:szCs w:val="21"/>
              </w:rPr>
              <w:t>能力</w:t>
            </w:r>
          </w:p>
        </w:tc>
        <w:tc>
          <w:tcPr>
            <w:tcW w:w="1028"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计算机应用能力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具备使用基本办公软件的能力</w:t>
            </w:r>
          </w:p>
        </w:tc>
        <w:tc>
          <w:tcPr>
            <w:tcW w:w="4140"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《计算机基础》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84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1028"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外语应用能力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具备基本的英语口语表达能力、阅读能力</w:t>
            </w:r>
          </w:p>
        </w:tc>
        <w:tc>
          <w:tcPr>
            <w:tcW w:w="4140"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84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1028"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语言表达能力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具备与人沟通的能力、形象端庄礼貌的能力</w:t>
            </w:r>
          </w:p>
        </w:tc>
        <w:tc>
          <w:tcPr>
            <w:tcW w:w="4140"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《普通话》、《职业形象与商务礼仪》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847" w:type="dxa"/>
            <w:vMerge w:val="restart"/>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专业核心能力</w:t>
            </w:r>
          </w:p>
        </w:tc>
        <w:tc>
          <w:tcPr>
            <w:tcW w:w="1028"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产品策划能力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具有系统把握房地产市场，进行产品策划能力</w:t>
            </w:r>
          </w:p>
        </w:tc>
        <w:tc>
          <w:tcPr>
            <w:tcW w:w="4140"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《房地产营销与策划》、《市场营销》、《房地产广告》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84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1028"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营销管理能力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具有企业管理者所需的领导、管理能力</w:t>
            </w:r>
          </w:p>
        </w:tc>
        <w:tc>
          <w:tcPr>
            <w:tcW w:w="4140"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《管理学基础》、《房地产概论》、《经济学基础》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84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1028"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产品销售能力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具备运用市场营销专业知识销售房产的能力</w:t>
            </w:r>
          </w:p>
        </w:tc>
        <w:tc>
          <w:tcPr>
            <w:tcW w:w="4140"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《房地产营销与策划》、《市场营销》、《房地产广告》、《房地产产品销售技巧》、《职业形象与商务礼仪》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847" w:type="dxa"/>
            <w:vMerge w:val="restart"/>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专业拓展能力</w:t>
            </w:r>
          </w:p>
        </w:tc>
        <w:tc>
          <w:tcPr>
            <w:tcW w:w="1028" w:type="dxa"/>
            <w:vAlign w:val="center"/>
          </w:tcPr>
          <w:p>
            <w:pPr>
              <w:widowControl/>
              <w:spacing w:before="100" w:beforeAutospacing="1" w:after="100" w:afterAutospacing="1" w:line="120" w:lineRule="auto"/>
              <w:jc w:val="center"/>
              <w:outlineLvl w:val="4"/>
              <w:rPr>
                <w:rFonts w:ascii="宋体" w:cs="宋体"/>
                <w:kern w:val="0"/>
                <w:szCs w:val="21"/>
              </w:rPr>
            </w:pPr>
            <w:r>
              <w:rPr>
                <w:rFonts w:hint="eastAsia" w:ascii="宋体" w:hAnsi="宋体" w:cs="宋体"/>
                <w:kern w:val="0"/>
                <w:szCs w:val="21"/>
              </w:rPr>
              <w:t>学习</w:t>
            </w:r>
          </w:p>
          <w:p>
            <w:pPr>
              <w:widowControl/>
              <w:spacing w:before="100" w:beforeAutospacing="1" w:after="100" w:afterAutospacing="1" w:line="120" w:lineRule="auto"/>
              <w:jc w:val="center"/>
              <w:outlineLvl w:val="4"/>
              <w:rPr>
                <w:rFonts w:ascii="宋体" w:cs="宋体"/>
                <w:kern w:val="0"/>
                <w:szCs w:val="21"/>
              </w:rPr>
            </w:pPr>
            <w:r>
              <w:rPr>
                <w:rFonts w:hint="eastAsia" w:ascii="宋体" w:hAnsi="宋体" w:cs="宋体"/>
                <w:kern w:val="0"/>
                <w:szCs w:val="21"/>
              </w:rPr>
              <w:t>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具有学习新知识、新领域和不断适应新环境的能力</w:t>
            </w:r>
          </w:p>
        </w:tc>
        <w:tc>
          <w:tcPr>
            <w:tcW w:w="4140"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《经济学基础》、《职业指导》、《管理学基础》、《外国房地产政策简介》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847" w:type="dxa"/>
            <w:vMerge w:val="continue"/>
            <w:vAlign w:val="center"/>
          </w:tcPr>
          <w:p>
            <w:pPr>
              <w:widowControl/>
              <w:spacing w:before="100" w:beforeAutospacing="1" w:after="100" w:afterAutospacing="1" w:line="400" w:lineRule="exact"/>
              <w:jc w:val="center"/>
              <w:outlineLvl w:val="4"/>
              <w:rPr>
                <w:rFonts w:ascii="宋体" w:cs="宋体"/>
                <w:kern w:val="0"/>
                <w:szCs w:val="21"/>
              </w:rPr>
            </w:pPr>
          </w:p>
        </w:tc>
        <w:tc>
          <w:tcPr>
            <w:tcW w:w="1028" w:type="dxa"/>
            <w:vAlign w:val="center"/>
          </w:tcPr>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创新</w:t>
            </w:r>
          </w:p>
          <w:p>
            <w:pPr>
              <w:widowControl/>
              <w:spacing w:before="100" w:beforeAutospacing="1" w:after="100" w:afterAutospacing="1" w:line="400" w:lineRule="exact"/>
              <w:jc w:val="center"/>
              <w:outlineLvl w:val="4"/>
              <w:rPr>
                <w:rFonts w:ascii="宋体" w:cs="宋体"/>
                <w:kern w:val="0"/>
                <w:szCs w:val="21"/>
              </w:rPr>
            </w:pPr>
            <w:r>
              <w:rPr>
                <w:rFonts w:hint="eastAsia" w:ascii="宋体" w:hAnsi="宋体" w:cs="宋体"/>
                <w:kern w:val="0"/>
                <w:szCs w:val="21"/>
              </w:rPr>
              <w:t>能力</w:t>
            </w:r>
          </w:p>
        </w:tc>
        <w:tc>
          <w:tcPr>
            <w:tcW w:w="2314"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具有一定的创新、实践能力</w:t>
            </w:r>
          </w:p>
        </w:tc>
        <w:tc>
          <w:tcPr>
            <w:tcW w:w="4140" w:type="dxa"/>
            <w:vAlign w:val="center"/>
          </w:tcPr>
          <w:p>
            <w:pPr>
              <w:widowControl/>
              <w:spacing w:before="100" w:beforeAutospacing="1" w:after="100" w:afterAutospacing="1" w:line="400" w:lineRule="exact"/>
              <w:jc w:val="left"/>
              <w:outlineLvl w:val="4"/>
              <w:rPr>
                <w:rFonts w:ascii="宋体" w:cs="宋体"/>
                <w:kern w:val="0"/>
                <w:szCs w:val="21"/>
              </w:rPr>
            </w:pPr>
            <w:r>
              <w:rPr>
                <w:rFonts w:hint="eastAsia" w:ascii="宋体" w:hAnsi="宋体" w:cs="宋体"/>
                <w:kern w:val="0"/>
                <w:szCs w:val="21"/>
              </w:rPr>
              <w:t>《房地产开发项目合同管理》、《房地产法规》、《房地产估价》、《房地产概论》</w:t>
            </w:r>
          </w:p>
        </w:tc>
      </w:tr>
    </w:tbl>
    <w:p>
      <w:pPr>
        <w:widowControl/>
        <w:shd w:val="clear" w:color="auto" w:fill="FFFFFF"/>
        <w:spacing w:line="480" w:lineRule="exact"/>
        <w:ind w:firstLine="480" w:firstLineChars="200"/>
        <w:jc w:val="left"/>
        <w:rPr>
          <w:rFonts w:ascii="仿宋" w:hAnsi="仿宋" w:cs="宋体"/>
          <w:kern w:val="0"/>
        </w:rPr>
      </w:pPr>
      <w:r>
        <w:rPr>
          <w:rFonts w:ascii="??_GB2312" w:hAnsi="宋体" w:eastAsia="Times New Roman"/>
          <w:kern w:val="0"/>
          <w:szCs w:val="21"/>
        </w:rPr>
        <w:br w:type="page"/>
      </w:r>
    </w:p>
    <w:p>
      <w:pPr>
        <w:widowControl/>
        <w:numPr>
          <w:ilvl w:val="0"/>
          <w:numId w:val="1"/>
        </w:numPr>
        <w:shd w:val="clear" w:color="auto" w:fill="FFFFFF"/>
        <w:spacing w:line="480" w:lineRule="exact"/>
        <w:ind w:firstLine="562" w:firstLineChars="200"/>
        <w:jc w:val="left"/>
        <w:rPr>
          <w:rStyle w:val="18"/>
          <w:rFonts w:hint="eastAsia"/>
        </w:rPr>
      </w:pPr>
      <w:r>
        <w:rPr>
          <w:rStyle w:val="18"/>
          <w:rFonts w:hint="eastAsia"/>
        </w:rPr>
        <w:t>职业岗位分析</w:t>
      </w:r>
    </w:p>
    <w:p>
      <w:pPr>
        <w:widowControl/>
        <w:numPr>
          <w:ilvl w:val="0"/>
          <w:numId w:val="0"/>
        </w:numPr>
        <w:shd w:val="clear" w:color="auto" w:fill="FFFFFF"/>
        <w:spacing w:line="480" w:lineRule="exact"/>
        <w:jc w:val="left"/>
        <w:rPr>
          <w:rStyle w:val="18"/>
          <w:rFonts w:hint="eastAsia"/>
        </w:rPr>
      </w:pPr>
    </w:p>
    <w:tbl>
      <w:tblPr>
        <w:tblStyle w:val="7"/>
        <w:tblW w:w="9289"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656"/>
        <w:gridCol w:w="2848"/>
        <w:gridCol w:w="2137"/>
        <w:gridCol w:w="1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939"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b/>
                <w:bCs/>
                <w:kern w:val="0"/>
                <w:szCs w:val="21"/>
              </w:rPr>
              <w:t>序号</w:t>
            </w:r>
          </w:p>
        </w:tc>
        <w:tc>
          <w:tcPr>
            <w:tcW w:w="1656"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b/>
                <w:bCs/>
                <w:kern w:val="0"/>
                <w:szCs w:val="21"/>
              </w:rPr>
              <w:t>职业岗位</w:t>
            </w:r>
          </w:p>
        </w:tc>
        <w:tc>
          <w:tcPr>
            <w:tcW w:w="2848" w:type="dxa"/>
            <w:vAlign w:val="center"/>
          </w:tcPr>
          <w:p>
            <w:pPr>
              <w:widowControl/>
              <w:adjustRightInd w:val="0"/>
              <w:snapToGrid w:val="0"/>
              <w:spacing w:line="240" w:lineRule="atLeast"/>
              <w:jc w:val="both"/>
              <w:rPr>
                <w:rFonts w:ascii="宋体" w:cs="宋体"/>
                <w:kern w:val="0"/>
                <w:szCs w:val="21"/>
              </w:rPr>
            </w:pPr>
            <w:r>
              <w:rPr>
                <w:rFonts w:hint="eastAsia" w:ascii="宋体" w:hAnsi="宋体" w:cs="宋体"/>
                <w:b/>
                <w:bCs/>
                <w:kern w:val="0"/>
                <w:szCs w:val="21"/>
              </w:rPr>
              <w:t>岗位描述（典型工作任务）</w:t>
            </w:r>
          </w:p>
        </w:tc>
        <w:tc>
          <w:tcPr>
            <w:tcW w:w="213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b/>
                <w:bCs/>
                <w:kern w:val="0"/>
                <w:szCs w:val="21"/>
              </w:rPr>
              <w:t>职业能力要求</w:t>
            </w:r>
          </w:p>
        </w:tc>
        <w:tc>
          <w:tcPr>
            <w:tcW w:w="1709"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b/>
                <w:bCs/>
                <w:kern w:val="0"/>
                <w:szCs w:val="21"/>
              </w:rPr>
              <w:t>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9" w:hRule="atLeast"/>
        </w:trPr>
        <w:tc>
          <w:tcPr>
            <w:tcW w:w="939" w:type="dxa"/>
            <w:vAlign w:val="center"/>
          </w:tcPr>
          <w:p>
            <w:pPr>
              <w:widowControl/>
              <w:adjustRightInd w:val="0"/>
              <w:snapToGrid w:val="0"/>
              <w:spacing w:line="240" w:lineRule="atLeast"/>
              <w:jc w:val="center"/>
              <w:rPr>
                <w:rFonts w:ascii="宋体" w:cs="宋体"/>
                <w:kern w:val="0"/>
                <w:szCs w:val="21"/>
              </w:rPr>
            </w:pPr>
            <w:r>
              <w:rPr>
                <w:rFonts w:ascii="宋体" w:hAnsi="宋体" w:cs="宋体"/>
                <w:b/>
                <w:bCs/>
                <w:kern w:val="0"/>
                <w:szCs w:val="21"/>
              </w:rPr>
              <w:t>1</w:t>
            </w:r>
          </w:p>
        </w:tc>
        <w:tc>
          <w:tcPr>
            <w:tcW w:w="1656" w:type="dxa"/>
            <w:vAlign w:val="center"/>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房地产营销</w:t>
            </w:r>
          </w:p>
        </w:tc>
        <w:tc>
          <w:tcPr>
            <w:tcW w:w="2848" w:type="dxa"/>
            <w:vAlign w:val="center"/>
          </w:tcPr>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①项目前期可行性研究报告的制定；</w:t>
            </w:r>
          </w:p>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②完成营销方案；</w:t>
            </w:r>
          </w:p>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③置业顾问相关职业要求</w:t>
            </w:r>
            <w:r>
              <w:rPr>
                <w:rFonts w:ascii="宋体" w:cs="宋体"/>
                <w:bCs/>
                <w:kern w:val="0"/>
                <w:szCs w:val="21"/>
              </w:rPr>
              <w:t> </w:t>
            </w:r>
            <w:r>
              <w:rPr>
                <w:rFonts w:hint="eastAsia" w:ascii="宋体" w:cs="宋体"/>
                <w:bCs/>
                <w:kern w:val="0"/>
                <w:szCs w:val="21"/>
                <w:lang w:eastAsia="zh-CN"/>
              </w:rPr>
              <w:t>。</w:t>
            </w:r>
          </w:p>
        </w:tc>
        <w:tc>
          <w:tcPr>
            <w:tcW w:w="2137" w:type="dxa"/>
            <w:vAlign w:val="center"/>
          </w:tcPr>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①能进行项目前期可行性研究；②能制定具体的可行性的营销方案；③能完成营销的实施与组知工作</w:t>
            </w:r>
            <w:r>
              <w:rPr>
                <w:rFonts w:ascii="宋体" w:cs="宋体"/>
                <w:bCs/>
                <w:kern w:val="0"/>
                <w:szCs w:val="21"/>
              </w:rPr>
              <w:t>  </w:t>
            </w:r>
          </w:p>
        </w:tc>
        <w:tc>
          <w:tcPr>
            <w:tcW w:w="1709" w:type="dxa"/>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房地产营销师</w:t>
            </w:r>
            <w:r>
              <w:rPr>
                <w:rFonts w:ascii="宋体" w:cs="宋体"/>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5" w:hRule="atLeast"/>
        </w:trPr>
        <w:tc>
          <w:tcPr>
            <w:tcW w:w="939" w:type="dxa"/>
            <w:vAlign w:val="center"/>
          </w:tcPr>
          <w:p>
            <w:pPr>
              <w:widowControl/>
              <w:adjustRightInd w:val="0"/>
              <w:snapToGrid w:val="0"/>
              <w:spacing w:line="240" w:lineRule="atLeast"/>
              <w:jc w:val="center"/>
              <w:rPr>
                <w:rFonts w:ascii="宋体" w:cs="宋体"/>
                <w:kern w:val="0"/>
                <w:szCs w:val="21"/>
              </w:rPr>
            </w:pPr>
            <w:r>
              <w:rPr>
                <w:rFonts w:ascii="宋体" w:hAnsi="宋体" w:cs="宋体"/>
                <w:b/>
                <w:bCs/>
                <w:kern w:val="0"/>
                <w:szCs w:val="21"/>
              </w:rPr>
              <w:t>2</w:t>
            </w:r>
          </w:p>
        </w:tc>
        <w:tc>
          <w:tcPr>
            <w:tcW w:w="1656" w:type="dxa"/>
            <w:vAlign w:val="center"/>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中介代理</w:t>
            </w:r>
            <w:r>
              <w:rPr>
                <w:rFonts w:ascii="宋体" w:cs="宋体"/>
                <w:bCs/>
                <w:kern w:val="0"/>
                <w:szCs w:val="21"/>
              </w:rPr>
              <w:t> </w:t>
            </w:r>
          </w:p>
        </w:tc>
        <w:tc>
          <w:tcPr>
            <w:tcW w:w="2848" w:type="dxa"/>
            <w:vAlign w:val="center"/>
          </w:tcPr>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①楼盘资料调查，搜集经纪业务所需信息资料；</w:t>
            </w:r>
          </w:p>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②开展房地产租赁、抵押、买卖、权属登记等经纪业务；</w:t>
            </w:r>
          </w:p>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③运用房地产中介交易软件。</w:t>
            </w:r>
          </w:p>
        </w:tc>
        <w:tc>
          <w:tcPr>
            <w:tcW w:w="2137" w:type="dxa"/>
            <w:vAlign w:val="center"/>
          </w:tcPr>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①能够运用所学的房地产经纪知识开展楼盘资料调查，搜集经纪业务所需信息资料；②能熟悉开展房地产租赁、抵押、买卖、权属登记等经纪业务；③能熟练运用房地产中介交易软件。</w:t>
            </w:r>
            <w:r>
              <w:rPr>
                <w:rFonts w:ascii="宋体" w:cs="宋体"/>
                <w:bCs/>
                <w:kern w:val="0"/>
                <w:szCs w:val="21"/>
              </w:rPr>
              <w:t> </w:t>
            </w:r>
          </w:p>
        </w:tc>
        <w:tc>
          <w:tcPr>
            <w:tcW w:w="1709" w:type="dxa"/>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房地产经纪人</w:t>
            </w:r>
            <w:r>
              <w:rPr>
                <w:rFonts w:ascii="宋体" w:cs="宋体"/>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6" w:hRule="atLeast"/>
        </w:trPr>
        <w:tc>
          <w:tcPr>
            <w:tcW w:w="939" w:type="dxa"/>
            <w:vAlign w:val="center"/>
          </w:tcPr>
          <w:p>
            <w:pPr>
              <w:widowControl/>
              <w:adjustRightInd w:val="0"/>
              <w:snapToGrid w:val="0"/>
              <w:spacing w:line="240" w:lineRule="atLeast"/>
              <w:jc w:val="center"/>
              <w:rPr>
                <w:rFonts w:ascii="宋体" w:cs="宋体"/>
                <w:kern w:val="0"/>
                <w:szCs w:val="21"/>
              </w:rPr>
            </w:pPr>
            <w:r>
              <w:rPr>
                <w:rFonts w:ascii="宋体" w:hAnsi="宋体" w:cs="宋体"/>
                <w:b/>
                <w:bCs/>
                <w:kern w:val="0"/>
                <w:szCs w:val="21"/>
              </w:rPr>
              <w:t>3</w:t>
            </w:r>
          </w:p>
        </w:tc>
        <w:tc>
          <w:tcPr>
            <w:tcW w:w="1656" w:type="dxa"/>
            <w:vAlign w:val="center"/>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房地产估价</w:t>
            </w:r>
            <w:r>
              <w:rPr>
                <w:rFonts w:ascii="宋体" w:cs="宋体"/>
                <w:bCs/>
                <w:kern w:val="0"/>
                <w:szCs w:val="21"/>
              </w:rPr>
              <w:t> </w:t>
            </w:r>
          </w:p>
        </w:tc>
        <w:tc>
          <w:tcPr>
            <w:tcW w:w="2848" w:type="dxa"/>
            <w:vAlign w:val="center"/>
          </w:tcPr>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①熟悉房地产估价的相关法律法规；</w:t>
            </w:r>
          </w:p>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②掌握市场比较法、成本法、收益法、假设开发法四种评估方法进行测算方法</w:t>
            </w:r>
            <w:r>
              <w:rPr>
                <w:rFonts w:hint="eastAsia" w:ascii="宋体" w:hAnsi="宋体" w:cs="宋体"/>
                <w:bCs/>
                <w:kern w:val="0"/>
                <w:szCs w:val="21"/>
                <w:lang w:eastAsia="zh-CN"/>
              </w:rPr>
              <w:t>；</w:t>
            </w:r>
          </w:p>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③了解房地产估价程序，掌握房地产估价报告写作要求。</w:t>
            </w:r>
          </w:p>
        </w:tc>
        <w:tc>
          <w:tcPr>
            <w:tcW w:w="2137" w:type="dxa"/>
            <w:vAlign w:val="center"/>
          </w:tcPr>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①能够运用所学的房地产经纪知识开展楼盘资料调查，搜集经纪业务所需信息资料；②能熟练运用市场比较法、成本法、收益法、假设开发法四种评估方法进行测算；③能撰写完整规范的房地产估价报告。</w:t>
            </w:r>
            <w:r>
              <w:rPr>
                <w:rFonts w:ascii="宋体" w:cs="宋体"/>
                <w:bCs/>
                <w:kern w:val="0"/>
                <w:szCs w:val="21"/>
              </w:rPr>
              <w:t> </w:t>
            </w:r>
          </w:p>
        </w:tc>
        <w:tc>
          <w:tcPr>
            <w:tcW w:w="1709" w:type="dxa"/>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房地产估价师</w:t>
            </w:r>
            <w:r>
              <w:rPr>
                <w:rFonts w:ascii="宋体" w:cs="宋体"/>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2" w:hRule="atLeast"/>
        </w:trPr>
        <w:tc>
          <w:tcPr>
            <w:tcW w:w="939" w:type="dxa"/>
            <w:vAlign w:val="center"/>
          </w:tcPr>
          <w:p>
            <w:pPr>
              <w:widowControl/>
              <w:adjustRightInd w:val="0"/>
              <w:snapToGrid w:val="0"/>
              <w:spacing w:line="240" w:lineRule="atLeast"/>
              <w:jc w:val="center"/>
              <w:rPr>
                <w:rFonts w:ascii="宋体" w:cs="宋体"/>
                <w:b/>
                <w:bCs/>
                <w:kern w:val="0"/>
                <w:szCs w:val="21"/>
              </w:rPr>
            </w:pPr>
            <w:r>
              <w:rPr>
                <w:rFonts w:ascii="宋体" w:hAnsi="宋体" w:cs="宋体"/>
                <w:b/>
                <w:bCs/>
                <w:kern w:val="0"/>
                <w:szCs w:val="21"/>
              </w:rPr>
              <w:t>4</w:t>
            </w:r>
          </w:p>
        </w:tc>
        <w:tc>
          <w:tcPr>
            <w:tcW w:w="1656" w:type="dxa"/>
            <w:vAlign w:val="center"/>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物业管理</w:t>
            </w:r>
          </w:p>
        </w:tc>
        <w:tc>
          <w:tcPr>
            <w:tcW w:w="2848" w:type="dxa"/>
            <w:vAlign w:val="center"/>
          </w:tcPr>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①按照有关程序负责办公用品、福利劳动保护用品和工具备品的申购、登记、发放；</w:t>
            </w:r>
          </w:p>
          <w:p>
            <w:pPr>
              <w:widowControl/>
              <w:adjustRightInd w:val="0"/>
              <w:snapToGrid w:val="0"/>
              <w:spacing w:line="240" w:lineRule="atLeast"/>
              <w:jc w:val="left"/>
              <w:rPr>
                <w:rFonts w:hint="eastAsia" w:ascii="宋体" w:hAnsi="宋体" w:cs="宋体"/>
                <w:bCs/>
                <w:kern w:val="0"/>
                <w:szCs w:val="21"/>
              </w:rPr>
            </w:pPr>
            <w:r>
              <w:rPr>
                <w:rFonts w:hint="eastAsia" w:ascii="宋体" w:hAnsi="宋体" w:cs="宋体"/>
                <w:bCs/>
                <w:kern w:val="0"/>
                <w:szCs w:val="21"/>
              </w:rPr>
              <w:t>②对管理处经营及租赁事务进行具体管理；</w:t>
            </w:r>
          </w:p>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③负责业主入伙手续的办理</w:t>
            </w:r>
          </w:p>
        </w:tc>
        <w:tc>
          <w:tcPr>
            <w:tcW w:w="2137" w:type="dxa"/>
            <w:vAlign w:val="center"/>
          </w:tcPr>
          <w:p>
            <w:pPr>
              <w:widowControl/>
              <w:adjustRightInd w:val="0"/>
              <w:snapToGrid w:val="0"/>
              <w:spacing w:line="240" w:lineRule="atLeast"/>
              <w:jc w:val="left"/>
              <w:rPr>
                <w:rFonts w:ascii="宋体" w:cs="宋体"/>
                <w:bCs/>
                <w:kern w:val="0"/>
                <w:szCs w:val="21"/>
              </w:rPr>
            </w:pPr>
            <w:r>
              <w:rPr>
                <w:rFonts w:hint="eastAsia" w:ascii="宋体" w:hAnsi="宋体" w:cs="宋体"/>
                <w:bCs/>
                <w:kern w:val="0"/>
                <w:szCs w:val="21"/>
              </w:rPr>
              <w:t>①能够办理业主（住户）装修手续，对装修情况进行检查，对装修中存在的问题协调处理；②能够对管理处经营及租赁事务进行具体管理。</w:t>
            </w:r>
          </w:p>
        </w:tc>
        <w:tc>
          <w:tcPr>
            <w:tcW w:w="1709" w:type="dxa"/>
          </w:tcPr>
          <w:p>
            <w:pPr>
              <w:widowControl/>
              <w:adjustRightInd w:val="0"/>
              <w:snapToGrid w:val="0"/>
              <w:spacing w:line="240" w:lineRule="atLeast"/>
              <w:jc w:val="center"/>
              <w:rPr>
                <w:rFonts w:ascii="宋体" w:cs="宋体"/>
                <w:bCs/>
                <w:kern w:val="0"/>
                <w:szCs w:val="21"/>
              </w:rPr>
            </w:pPr>
            <w:r>
              <w:rPr>
                <w:rFonts w:hint="eastAsia" w:ascii="宋体" w:hAnsi="宋体" w:cs="宋体"/>
                <w:bCs/>
                <w:kern w:val="0"/>
                <w:szCs w:val="21"/>
              </w:rPr>
              <w:t>物业管理师</w:t>
            </w:r>
          </w:p>
        </w:tc>
      </w:tr>
    </w:tbl>
    <w:p>
      <w:pPr>
        <w:widowControl/>
        <w:shd w:val="clear" w:color="auto" w:fill="FFFFFF"/>
        <w:spacing w:line="480" w:lineRule="exact"/>
        <w:ind w:firstLine="482" w:firstLineChars="200"/>
        <w:jc w:val="left"/>
        <w:rPr>
          <w:rFonts w:ascii="宋体" w:cs="宋体"/>
          <w:b/>
          <w:kern w:val="0"/>
          <w:szCs w:val="21"/>
        </w:rPr>
      </w:pPr>
    </w:p>
    <w:p>
      <w:pPr>
        <w:pStyle w:val="2"/>
      </w:pPr>
      <w:r>
        <w:rPr>
          <w:rFonts w:hint="eastAsia"/>
        </w:rPr>
        <w:t>五、课程体系</w:t>
      </w:r>
    </w:p>
    <w:p>
      <w:pPr>
        <w:pStyle w:val="3"/>
      </w:pPr>
      <w:r>
        <w:rPr>
          <w:rFonts w:hint="eastAsia"/>
        </w:rPr>
        <w:t>（一）课程体系设计思路</w:t>
      </w:r>
    </w:p>
    <w:p>
      <w:pPr>
        <w:widowControl/>
        <w:shd w:val="clear" w:color="auto" w:fill="FFFFFF"/>
        <w:spacing w:line="480" w:lineRule="exact"/>
        <w:ind w:firstLine="482" w:firstLineChars="200"/>
        <w:jc w:val="left"/>
        <w:rPr>
          <w:rFonts w:ascii="宋体" w:cs="宋体"/>
          <w:b/>
          <w:kern w:val="0"/>
          <w:szCs w:val="21"/>
        </w:rPr>
      </w:pPr>
      <w:r>
        <w:rPr>
          <w:rFonts w:hint="eastAsia" w:ascii="宋体" w:hAnsi="宋体" w:cs="宋体"/>
          <w:b/>
          <w:kern w:val="0"/>
          <w:szCs w:val="21"/>
        </w:rPr>
        <w:t>思路：</w:t>
      </w:r>
    </w:p>
    <w:p>
      <w:pPr>
        <w:widowControl/>
        <w:shd w:val="clear" w:color="auto" w:fill="FFFFFF"/>
        <w:spacing w:line="480" w:lineRule="exact"/>
        <w:jc w:val="center"/>
        <w:rPr>
          <w:rFonts w:ascii="宋体" w:cs="宋体"/>
          <w:bCs/>
          <w:kern w:val="0"/>
          <w:szCs w:val="21"/>
        </w:rPr>
      </w:pPr>
      <w:r>
        <w:rPr>
          <w:rFonts w:hint="eastAsia" w:ascii="宋体" w:hAnsi="宋体" w:cs="宋体"/>
          <w:bCs/>
          <w:kern w:val="0"/>
          <w:szCs w:val="21"/>
        </w:rPr>
        <w:t>构建与行动领域相对应的、工学结合一体化的课程体系</w:t>
      </w:r>
    </w:p>
    <w:p>
      <w:pPr>
        <w:widowControl/>
        <w:shd w:val="clear" w:color="auto" w:fill="FFFFFF"/>
        <w:spacing w:line="480" w:lineRule="exact"/>
        <w:ind w:firstLine="480" w:firstLineChars="200"/>
        <w:jc w:val="left"/>
        <w:rPr>
          <w:rFonts w:hint="eastAsia" w:ascii="宋体" w:hAnsi="宋体" w:cs="宋体"/>
          <w:bCs/>
          <w:kern w:val="0"/>
          <w:szCs w:val="21"/>
        </w:rPr>
      </w:pPr>
      <w:r>
        <w:rPr>
          <w:rFonts w:hint="eastAsia" w:ascii="宋体" w:hAnsi="宋体" w:cs="宋体"/>
          <w:bCs/>
          <w:kern w:val="0"/>
          <w:szCs w:val="21"/>
        </w:rPr>
        <w:t>通过对房地产行业发展趋势的研究以及房地产行业所需人才的要求的调查我们了解到：要构建与行动领域相对应的、工学结合一体化的课程体系，首先学校就要积极的与房地产行业合作，根据房地产行业对该领域人才的需要来设计开发课程，并以房地产行业的职业资格标准为依据，从房地产行业自身分析，对职业岗位的职责进行确定；然后在对确定完成任务所应该掌握的技术和知识进行系统的归纳，最后再以科学的分析方法和教学来实现由房地产领域到学习课程的转化，进而构建与行动领域相对应的、工学一体化的课程体系，这样会使得课程体系更加贴近房地产领域，符合房地产行业的职业需求。在工作和行动形结合的情况下，开展以房地产企业工作为基础的房地产经营与管理专业的教学内容，并将学习的内容与目标，通过教学方式进行转换、形成以主题为主导的学习课程，营造相对应的学习情境，以保证学习课程的系统化、科学化、具体化和实践化，设定一下课程体系：</w:t>
      </w:r>
    </w:p>
    <w:p>
      <w:pPr>
        <w:widowControl/>
        <w:shd w:val="clear" w:color="auto" w:fill="FFFFFF"/>
        <w:spacing w:line="480" w:lineRule="exact"/>
        <w:ind w:firstLine="480" w:firstLineChars="200"/>
        <w:jc w:val="left"/>
        <w:rPr>
          <w:rFonts w:hint="eastAsia" w:ascii="宋体" w:hAnsi="宋体" w:cs="宋体"/>
          <w:bCs/>
          <w:kern w:val="0"/>
          <w:szCs w:val="21"/>
        </w:rPr>
      </w:pP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eastAsia="仿宋"/>
                <w:b/>
                <w:bCs/>
                <w:vertAlign w:val="baseline"/>
                <w:lang w:eastAsia="zh-CN"/>
              </w:rPr>
            </w:pPr>
            <w:r>
              <w:rPr>
                <w:rFonts w:hint="eastAsia"/>
                <w:b/>
                <w:bCs/>
                <w:vertAlign w:val="baseline"/>
                <w:lang w:eastAsia="zh-CN"/>
              </w:rPr>
              <w:t>学期</w:t>
            </w:r>
          </w:p>
        </w:tc>
        <w:tc>
          <w:tcPr>
            <w:tcW w:w="1704" w:type="dxa"/>
          </w:tcPr>
          <w:p>
            <w:pPr>
              <w:jc w:val="center"/>
              <w:rPr>
                <w:rFonts w:hint="eastAsia" w:eastAsia="仿宋"/>
                <w:b/>
                <w:bCs/>
                <w:vertAlign w:val="baseline"/>
                <w:lang w:eastAsia="zh-CN"/>
              </w:rPr>
            </w:pPr>
            <w:r>
              <w:rPr>
                <w:rFonts w:hint="eastAsia"/>
                <w:b/>
                <w:bCs/>
                <w:vertAlign w:val="baseline"/>
                <w:lang w:eastAsia="zh-CN"/>
              </w:rPr>
              <w:t>综合素质</w:t>
            </w:r>
          </w:p>
        </w:tc>
        <w:tc>
          <w:tcPr>
            <w:tcW w:w="1704" w:type="dxa"/>
          </w:tcPr>
          <w:p>
            <w:pPr>
              <w:jc w:val="center"/>
              <w:rPr>
                <w:rFonts w:hint="eastAsia" w:eastAsia="仿宋"/>
                <w:b/>
                <w:bCs/>
                <w:vertAlign w:val="baseline"/>
                <w:lang w:eastAsia="zh-CN"/>
              </w:rPr>
            </w:pPr>
            <w:r>
              <w:rPr>
                <w:rFonts w:hint="eastAsia"/>
                <w:b/>
                <w:bCs/>
                <w:vertAlign w:val="baseline"/>
                <w:lang w:eastAsia="zh-CN"/>
              </w:rPr>
              <w:t>专业基础能力</w:t>
            </w:r>
          </w:p>
        </w:tc>
        <w:tc>
          <w:tcPr>
            <w:tcW w:w="1704" w:type="dxa"/>
          </w:tcPr>
          <w:p>
            <w:pPr>
              <w:jc w:val="center"/>
              <w:rPr>
                <w:rFonts w:hint="eastAsia" w:eastAsia="仿宋"/>
                <w:b/>
                <w:bCs/>
                <w:vertAlign w:val="baseline"/>
                <w:lang w:eastAsia="zh-CN"/>
              </w:rPr>
            </w:pPr>
            <w:r>
              <w:rPr>
                <w:rFonts w:hint="eastAsia"/>
                <w:b/>
                <w:bCs/>
                <w:vertAlign w:val="baseline"/>
                <w:lang w:eastAsia="zh-CN"/>
              </w:rPr>
              <w:t>专业核心能力</w:t>
            </w:r>
          </w:p>
        </w:tc>
        <w:tc>
          <w:tcPr>
            <w:tcW w:w="1704" w:type="dxa"/>
          </w:tcPr>
          <w:p>
            <w:pPr>
              <w:jc w:val="center"/>
              <w:rPr>
                <w:rFonts w:hint="eastAsia"/>
                <w:b/>
                <w:bCs/>
                <w:vertAlign w:val="baseline"/>
                <w:lang w:eastAsia="zh-CN"/>
              </w:rPr>
            </w:pPr>
            <w:r>
              <w:rPr>
                <w:rFonts w:hint="eastAsia"/>
                <w:b/>
                <w:bCs/>
                <w:vertAlign w:val="baseline"/>
                <w:lang w:eastAsia="zh-CN"/>
              </w:rPr>
              <w:t>专业拓展能力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eastAsia="仿宋"/>
                <w:b/>
                <w:bCs/>
                <w:vertAlign w:val="baseline"/>
                <w:lang w:eastAsia="zh-CN"/>
              </w:rPr>
            </w:pPr>
            <w:r>
              <w:rPr>
                <w:rFonts w:hint="eastAsia"/>
                <w:b/>
                <w:bCs/>
                <w:vertAlign w:val="baseline"/>
                <w:lang w:eastAsia="zh-CN"/>
              </w:rPr>
              <w:t>第一学期</w:t>
            </w:r>
          </w:p>
        </w:tc>
        <w:tc>
          <w:tcPr>
            <w:tcW w:w="1704" w:type="dxa"/>
          </w:tcPr>
          <w:p>
            <w:pPr>
              <w:rPr>
                <w:rFonts w:hint="eastAsia" w:eastAsia="仿宋"/>
                <w:vertAlign w:val="baseline"/>
                <w:lang w:eastAsia="zh-CN"/>
              </w:rPr>
            </w:pPr>
            <w:r>
              <w:rPr>
                <w:rFonts w:hint="eastAsia"/>
                <w:vertAlign w:val="baseline"/>
              </w:rPr>
              <w:t>思想道德修养与法律基础</w:t>
            </w:r>
            <w:r>
              <w:rPr>
                <w:rFonts w:hint="eastAsia"/>
                <w:vertAlign w:val="baseline"/>
                <w:lang w:eastAsia="zh-CN"/>
              </w:rPr>
              <w:t>、形势与政策、体育、实用英语（基础级）</w:t>
            </w:r>
          </w:p>
        </w:tc>
        <w:tc>
          <w:tcPr>
            <w:tcW w:w="1704" w:type="dxa"/>
          </w:tcPr>
          <w:p>
            <w:pPr>
              <w:rPr>
                <w:rFonts w:hint="eastAsia" w:eastAsia="仿宋"/>
                <w:vertAlign w:val="baseline"/>
                <w:lang w:eastAsia="zh-CN"/>
              </w:rPr>
            </w:pPr>
            <w:r>
              <w:rPr>
                <w:rFonts w:hint="eastAsia"/>
                <w:vertAlign w:val="baseline"/>
              </w:rPr>
              <w:t>经济学基础</w:t>
            </w:r>
            <w:r>
              <w:rPr>
                <w:rFonts w:hint="eastAsia"/>
                <w:vertAlign w:val="baseline"/>
                <w:lang w:eastAsia="zh-CN"/>
              </w:rPr>
              <w:t>、管理学基础、房地产概论</w:t>
            </w:r>
          </w:p>
        </w:tc>
        <w:tc>
          <w:tcPr>
            <w:tcW w:w="1704" w:type="dxa"/>
          </w:tcPr>
          <w:p>
            <w:pPr>
              <w:rPr>
                <w:vertAlign w:val="baseline"/>
              </w:rPr>
            </w:pPr>
          </w:p>
        </w:tc>
        <w:tc>
          <w:tcPr>
            <w:tcW w:w="1704"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eastAsia="仿宋"/>
                <w:b/>
                <w:bCs/>
                <w:vertAlign w:val="baseline"/>
                <w:lang w:eastAsia="zh-CN"/>
              </w:rPr>
            </w:pPr>
            <w:r>
              <w:rPr>
                <w:rFonts w:hint="eastAsia"/>
                <w:b/>
                <w:bCs/>
                <w:vertAlign w:val="baseline"/>
                <w:lang w:eastAsia="zh-CN"/>
              </w:rPr>
              <w:t>第二学期</w:t>
            </w:r>
          </w:p>
        </w:tc>
        <w:tc>
          <w:tcPr>
            <w:tcW w:w="1704" w:type="dxa"/>
          </w:tcPr>
          <w:p>
            <w:pPr>
              <w:rPr>
                <w:rFonts w:hint="default" w:eastAsia="仿宋"/>
                <w:vertAlign w:val="baseline"/>
                <w:lang w:val="en-US" w:eastAsia="zh-CN"/>
              </w:rPr>
            </w:pPr>
            <w:r>
              <w:rPr>
                <w:rFonts w:hint="eastAsia"/>
                <w:vertAlign w:val="baseline"/>
              </w:rPr>
              <w:t>毛泽东思想和中国特色社会主义理论体系概述</w:t>
            </w:r>
            <w:r>
              <w:rPr>
                <w:rFonts w:hint="eastAsia"/>
                <w:vertAlign w:val="baseline"/>
                <w:lang w:eastAsia="zh-CN"/>
              </w:rPr>
              <w:t>、形势与政策、体育、实用英语（提高级）、计算机应用基础、普通话口语表达、</w:t>
            </w:r>
            <w:r>
              <w:rPr>
                <w:rFonts w:hint="eastAsia"/>
                <w:vertAlign w:val="baseline"/>
                <w:lang w:val="en-US" w:eastAsia="zh-CN"/>
              </w:rPr>
              <w:t>应用数学</w:t>
            </w:r>
          </w:p>
        </w:tc>
        <w:tc>
          <w:tcPr>
            <w:tcW w:w="1704" w:type="dxa"/>
          </w:tcPr>
          <w:p>
            <w:pPr>
              <w:rPr>
                <w:rFonts w:hint="default" w:eastAsia="仿宋"/>
                <w:vertAlign w:val="baseline"/>
                <w:lang w:val="en-US" w:eastAsia="zh-CN"/>
              </w:rPr>
            </w:pPr>
            <w:r>
              <w:rPr>
                <w:rFonts w:hint="eastAsia"/>
                <w:vertAlign w:val="baseline"/>
                <w:lang w:val="en-US" w:eastAsia="zh-CN"/>
              </w:rPr>
              <w:t>房地产广告、办公自动化</w:t>
            </w:r>
          </w:p>
        </w:tc>
        <w:tc>
          <w:tcPr>
            <w:tcW w:w="1704" w:type="dxa"/>
          </w:tcPr>
          <w:p>
            <w:pPr>
              <w:rPr>
                <w:vertAlign w:val="baseline"/>
              </w:rPr>
            </w:pPr>
          </w:p>
        </w:tc>
        <w:tc>
          <w:tcPr>
            <w:tcW w:w="1704"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eastAsia="仿宋"/>
                <w:b/>
                <w:bCs/>
                <w:vertAlign w:val="baseline"/>
                <w:lang w:eastAsia="zh-CN"/>
              </w:rPr>
            </w:pPr>
            <w:r>
              <w:rPr>
                <w:rFonts w:hint="eastAsia"/>
                <w:b/>
                <w:bCs/>
                <w:vertAlign w:val="baseline"/>
                <w:lang w:eastAsia="zh-CN"/>
              </w:rPr>
              <w:t>第三学期</w:t>
            </w:r>
          </w:p>
        </w:tc>
        <w:tc>
          <w:tcPr>
            <w:tcW w:w="1704" w:type="dxa"/>
          </w:tcPr>
          <w:p>
            <w:pPr>
              <w:rPr>
                <w:rFonts w:hint="eastAsia" w:eastAsia="仿宋"/>
                <w:vertAlign w:val="baseline"/>
                <w:lang w:eastAsia="zh-CN"/>
              </w:rPr>
            </w:pPr>
            <w:r>
              <w:rPr>
                <w:rFonts w:hint="eastAsia"/>
                <w:vertAlign w:val="baseline"/>
              </w:rPr>
              <w:t>形势与政策</w:t>
            </w:r>
            <w:r>
              <w:rPr>
                <w:rFonts w:hint="eastAsia"/>
                <w:vertAlign w:val="baseline"/>
                <w:lang w:eastAsia="zh-CN"/>
              </w:rPr>
              <w:t>、应用文写作</w:t>
            </w:r>
          </w:p>
        </w:tc>
        <w:tc>
          <w:tcPr>
            <w:tcW w:w="1704" w:type="dxa"/>
          </w:tcPr>
          <w:p>
            <w:pPr>
              <w:rPr>
                <w:rFonts w:hint="default" w:eastAsia="仿宋"/>
                <w:vertAlign w:val="baseline"/>
                <w:lang w:val="en-US" w:eastAsia="zh-CN"/>
              </w:rPr>
            </w:pPr>
            <w:r>
              <w:rPr>
                <w:rFonts w:hint="eastAsia"/>
                <w:vertAlign w:val="baseline"/>
                <w:lang w:val="en-US" w:eastAsia="zh-CN"/>
              </w:rPr>
              <w:t>消费心理学、网络营销</w:t>
            </w:r>
          </w:p>
        </w:tc>
        <w:tc>
          <w:tcPr>
            <w:tcW w:w="1704" w:type="dxa"/>
          </w:tcPr>
          <w:p>
            <w:pPr>
              <w:rPr>
                <w:rFonts w:hint="default" w:eastAsia="仿宋"/>
                <w:vertAlign w:val="baseline"/>
                <w:lang w:val="en-US" w:eastAsia="zh-CN"/>
              </w:rPr>
            </w:pPr>
            <w:r>
              <w:rPr>
                <w:rFonts w:hint="eastAsia"/>
                <w:vertAlign w:val="baseline"/>
                <w:lang w:val="en-US" w:eastAsia="zh-CN"/>
              </w:rPr>
              <w:t>房地产市场营销、物业管理、房地产营销策划</w:t>
            </w:r>
          </w:p>
        </w:tc>
        <w:tc>
          <w:tcPr>
            <w:tcW w:w="1704" w:type="dxa"/>
          </w:tcPr>
          <w:p>
            <w:pPr>
              <w:rPr>
                <w:rFonts w:hint="default" w:eastAsia="仿宋"/>
                <w:vertAlign w:val="baseline"/>
                <w:lang w:val="en-US" w:eastAsia="zh-CN"/>
              </w:rPr>
            </w:pPr>
            <w:r>
              <w:rPr>
                <w:rFonts w:hint="eastAsia"/>
                <w:vertAlign w:val="baseline"/>
                <w:lang w:val="en-US" w:eastAsia="zh-CN"/>
              </w:rPr>
              <w:t>建筑识图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eastAsia="仿宋"/>
                <w:b/>
                <w:bCs/>
                <w:vertAlign w:val="baseline"/>
                <w:lang w:eastAsia="zh-CN"/>
              </w:rPr>
            </w:pPr>
            <w:r>
              <w:rPr>
                <w:rFonts w:hint="eastAsia"/>
                <w:b/>
                <w:bCs/>
                <w:vertAlign w:val="baseline"/>
                <w:lang w:eastAsia="zh-CN"/>
              </w:rPr>
              <w:t>第四学期</w:t>
            </w:r>
          </w:p>
        </w:tc>
        <w:tc>
          <w:tcPr>
            <w:tcW w:w="1704" w:type="dxa"/>
          </w:tcPr>
          <w:p>
            <w:pPr>
              <w:rPr>
                <w:rFonts w:hint="eastAsia" w:eastAsia="仿宋"/>
                <w:vertAlign w:val="baseline"/>
                <w:lang w:eastAsia="zh-CN"/>
              </w:rPr>
            </w:pPr>
            <w:r>
              <w:rPr>
                <w:rFonts w:hint="eastAsia"/>
                <w:vertAlign w:val="baseline"/>
              </w:rPr>
              <w:t>形势与政策</w:t>
            </w:r>
            <w:r>
              <w:rPr>
                <w:rFonts w:hint="eastAsia"/>
                <w:vertAlign w:val="baseline"/>
                <w:lang w:eastAsia="zh-CN"/>
              </w:rPr>
              <w:t>、体育</w:t>
            </w:r>
          </w:p>
        </w:tc>
        <w:tc>
          <w:tcPr>
            <w:tcW w:w="1704" w:type="dxa"/>
          </w:tcPr>
          <w:p>
            <w:pPr>
              <w:rPr>
                <w:rFonts w:hint="eastAsia"/>
                <w:vertAlign w:val="baseline"/>
                <w:lang w:val="en-US" w:eastAsia="zh-CN"/>
              </w:rPr>
            </w:pPr>
            <w:r>
              <w:rPr>
                <w:rFonts w:hint="eastAsia"/>
                <w:vertAlign w:val="baseline"/>
                <w:lang w:val="en-US" w:eastAsia="zh-CN"/>
              </w:rPr>
              <w:t>商务谈判、</w:t>
            </w:r>
          </w:p>
          <w:p>
            <w:pPr>
              <w:rPr>
                <w:rFonts w:hint="default" w:eastAsia="仿宋"/>
                <w:vertAlign w:val="baseline"/>
                <w:lang w:val="en-US" w:eastAsia="zh-CN"/>
              </w:rPr>
            </w:pPr>
            <w:r>
              <w:rPr>
                <w:rFonts w:hint="eastAsia"/>
                <w:vertAlign w:val="baseline"/>
                <w:lang w:val="en-US" w:eastAsia="zh-CN"/>
              </w:rPr>
              <w:t>职业礼仪</w:t>
            </w:r>
          </w:p>
        </w:tc>
        <w:tc>
          <w:tcPr>
            <w:tcW w:w="1704" w:type="dxa"/>
          </w:tcPr>
          <w:p>
            <w:pPr>
              <w:rPr>
                <w:rFonts w:hint="eastAsia" w:eastAsia="仿宋"/>
                <w:vertAlign w:val="baseline"/>
                <w:lang w:eastAsia="zh-CN"/>
              </w:rPr>
            </w:pPr>
            <w:r>
              <w:rPr>
                <w:rFonts w:hint="eastAsia"/>
                <w:vertAlign w:val="baseline"/>
              </w:rPr>
              <w:t>房地产经纪及实务</w:t>
            </w:r>
            <w:r>
              <w:rPr>
                <w:rFonts w:hint="eastAsia"/>
                <w:vertAlign w:val="baseline"/>
                <w:lang w:eastAsia="zh-CN"/>
              </w:rPr>
              <w:t>、</w:t>
            </w:r>
            <w:r>
              <w:rPr>
                <w:rFonts w:hint="eastAsia"/>
                <w:vertAlign w:val="baseline"/>
                <w:lang w:val="en-US" w:eastAsia="zh-CN"/>
              </w:rPr>
              <w:t>房地产估价</w:t>
            </w:r>
            <w:r>
              <w:rPr>
                <w:rFonts w:hint="eastAsia"/>
                <w:vertAlign w:val="baseline"/>
                <w:lang w:eastAsia="zh-CN"/>
              </w:rPr>
              <w:t>、市场调查与分析</w:t>
            </w:r>
          </w:p>
        </w:tc>
        <w:tc>
          <w:tcPr>
            <w:tcW w:w="1704" w:type="dxa"/>
          </w:tcPr>
          <w:p>
            <w:pPr>
              <w:rPr>
                <w:rFonts w:hint="default" w:eastAsia="仿宋"/>
                <w:vertAlign w:val="baseline"/>
                <w:lang w:val="en-US" w:eastAsia="zh-CN"/>
              </w:rPr>
            </w:pPr>
            <w:r>
              <w:rPr>
                <w:rFonts w:hint="eastAsia"/>
                <w:vertAlign w:val="baseline"/>
                <w:lang w:val="en-US" w:eastAsia="zh-CN"/>
              </w:rPr>
              <w:t>建筑制图、新媒体营销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eastAsia="仿宋"/>
                <w:b/>
                <w:bCs/>
                <w:vertAlign w:val="baseline"/>
                <w:lang w:eastAsia="zh-CN"/>
              </w:rPr>
            </w:pPr>
            <w:r>
              <w:rPr>
                <w:rFonts w:hint="eastAsia"/>
                <w:b/>
                <w:bCs/>
                <w:vertAlign w:val="baseline"/>
                <w:lang w:eastAsia="zh-CN"/>
              </w:rPr>
              <w:t>第五学期</w:t>
            </w:r>
          </w:p>
        </w:tc>
        <w:tc>
          <w:tcPr>
            <w:tcW w:w="1704" w:type="dxa"/>
          </w:tcPr>
          <w:p>
            <w:pPr>
              <w:rPr>
                <w:vertAlign w:val="baseline"/>
              </w:rPr>
            </w:pPr>
            <w:r>
              <w:rPr>
                <w:rFonts w:hint="eastAsia"/>
                <w:vertAlign w:val="baseline"/>
              </w:rPr>
              <w:t>职业发展与就业指导</w:t>
            </w:r>
          </w:p>
        </w:tc>
        <w:tc>
          <w:tcPr>
            <w:tcW w:w="1704" w:type="dxa"/>
          </w:tcPr>
          <w:p>
            <w:pPr>
              <w:rPr>
                <w:rFonts w:hint="default" w:eastAsia="仿宋"/>
                <w:vertAlign w:val="baseline"/>
                <w:lang w:val="en-US" w:eastAsia="zh-CN"/>
              </w:rPr>
            </w:pPr>
            <w:r>
              <w:rPr>
                <w:rFonts w:hint="eastAsia"/>
                <w:vertAlign w:val="baseline"/>
                <w:lang w:val="en-US" w:eastAsia="zh-CN"/>
              </w:rPr>
              <w:t>客户关系管理、房地产投资分析</w:t>
            </w:r>
          </w:p>
        </w:tc>
        <w:tc>
          <w:tcPr>
            <w:tcW w:w="1704" w:type="dxa"/>
          </w:tcPr>
          <w:p>
            <w:pPr>
              <w:rPr>
                <w:vertAlign w:val="baseline"/>
              </w:rPr>
            </w:pPr>
          </w:p>
        </w:tc>
        <w:tc>
          <w:tcPr>
            <w:tcW w:w="1704" w:type="dxa"/>
          </w:tcPr>
          <w:p>
            <w:pPr>
              <w:rPr>
                <w:rFonts w:hint="default" w:eastAsia="仿宋"/>
                <w:vertAlign w:val="baseline"/>
                <w:lang w:val="en-US" w:eastAsia="zh-CN"/>
              </w:rPr>
            </w:pPr>
            <w:r>
              <w:rPr>
                <w:rFonts w:hint="eastAsia"/>
                <w:vertAlign w:val="baseline"/>
                <w:lang w:val="en-US" w:eastAsia="zh-CN"/>
              </w:rPr>
              <w:t>投资心理学（二选一）、现代推销技术（二选一）、企业课程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eastAsia="仿宋"/>
                <w:b/>
                <w:bCs/>
                <w:vertAlign w:val="baseline"/>
                <w:lang w:eastAsia="zh-CN"/>
              </w:rPr>
            </w:pPr>
            <w:r>
              <w:rPr>
                <w:rFonts w:hint="eastAsia"/>
                <w:b/>
                <w:bCs/>
                <w:vertAlign w:val="baseline"/>
                <w:lang w:eastAsia="zh-CN"/>
              </w:rPr>
              <w:t>第六学期</w:t>
            </w:r>
          </w:p>
        </w:tc>
        <w:tc>
          <w:tcPr>
            <w:tcW w:w="6816" w:type="dxa"/>
            <w:gridSpan w:val="4"/>
          </w:tcPr>
          <w:p>
            <w:pPr>
              <w:tabs>
                <w:tab w:val="left" w:pos="2687"/>
              </w:tabs>
              <w:rPr>
                <w:rFonts w:hint="eastAsia" w:eastAsia="仿宋"/>
                <w:vertAlign w:val="baseline"/>
                <w:lang w:eastAsia="zh-CN"/>
              </w:rPr>
            </w:pPr>
            <w:r>
              <w:rPr>
                <w:rFonts w:hint="eastAsia"/>
                <w:vertAlign w:val="baseline"/>
                <w:lang w:eastAsia="zh-CN"/>
              </w:rPr>
              <w:tab/>
            </w:r>
            <w:r>
              <w:rPr>
                <w:rFonts w:hint="eastAsia"/>
                <w:vertAlign w:val="baseline"/>
                <w:lang w:eastAsia="zh-CN"/>
              </w:rPr>
              <w:t>顶岗实习&amp;毕业设计</w:t>
            </w:r>
          </w:p>
        </w:tc>
      </w:tr>
    </w:tbl>
    <w:p>
      <w:pPr>
        <w:widowControl/>
        <w:shd w:val="clear" w:color="auto" w:fill="FFFFFF"/>
        <w:spacing w:line="480" w:lineRule="exact"/>
        <w:jc w:val="left"/>
        <w:rPr>
          <w:rFonts w:hint="eastAsia" w:ascii="宋体" w:hAnsi="宋体" w:cs="宋体"/>
          <w:bCs/>
          <w:kern w:val="0"/>
          <w:szCs w:val="21"/>
        </w:rPr>
      </w:pPr>
    </w:p>
    <w:p/>
    <w:p>
      <w:pPr>
        <w:widowControl/>
        <w:shd w:val="clear" w:color="auto" w:fill="FFFFFF"/>
        <w:spacing w:line="480" w:lineRule="exact"/>
        <w:ind w:firstLine="480" w:firstLineChars="200"/>
        <w:jc w:val="left"/>
        <w:rPr>
          <w:rFonts w:hint="eastAsia" w:ascii="宋体" w:hAnsi="宋体" w:cs="宋体"/>
          <w:kern w:val="0"/>
        </w:rPr>
      </w:pPr>
      <w:r>
        <w:rPr>
          <w:rFonts w:hint="eastAsia" w:ascii="宋体" w:hAnsi="宋体" w:cs="宋体"/>
          <w:kern w:val="0"/>
        </w:rPr>
        <w:t> </w:t>
      </w: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widowControl/>
        <w:shd w:val="clear" w:color="auto" w:fill="FFFFFF"/>
        <w:spacing w:line="480" w:lineRule="exact"/>
        <w:ind w:firstLine="480" w:firstLineChars="200"/>
        <w:jc w:val="left"/>
        <w:rPr>
          <w:rFonts w:hint="eastAsia" w:ascii="宋体" w:hAnsi="宋体" w:cs="宋体"/>
          <w:kern w:val="0"/>
        </w:rPr>
      </w:pPr>
    </w:p>
    <w:p>
      <w:pPr>
        <w:pStyle w:val="3"/>
      </w:pPr>
      <w:r>
        <w:rPr>
          <w:rFonts w:hint="eastAsia"/>
        </w:rPr>
        <w:t>（二）专业核心课程描述</w:t>
      </w:r>
    </w:p>
    <w:p>
      <w:pPr>
        <w:pStyle w:val="4"/>
        <w:rPr>
          <w:rFonts w:hint="eastAsia" w:ascii="仿宋" w:hAnsi="仿宋" w:eastAsia="仿宋" w:cs="仿宋"/>
          <w:b w:val="0"/>
          <w:bCs/>
        </w:rPr>
      </w:pPr>
      <w:r>
        <w:rPr>
          <w:rFonts w:hint="eastAsia" w:ascii="仿宋" w:hAnsi="仿宋" w:eastAsia="仿宋" w:cs="仿宋"/>
          <w:b w:val="0"/>
          <w:bCs/>
        </w:rPr>
        <w:t>1</w:t>
      </w:r>
      <w:r>
        <w:rPr>
          <w:rFonts w:hint="eastAsia" w:ascii="仿宋" w:hAnsi="仿宋" w:eastAsia="仿宋" w:cs="仿宋"/>
          <w:b w:val="0"/>
          <w:bCs/>
          <w:lang w:eastAsia="zh-CN"/>
        </w:rPr>
        <w:t>、物业管理</w:t>
      </w:r>
      <w:r>
        <w:rPr>
          <w:rFonts w:hint="eastAsia" w:ascii="仿宋" w:hAnsi="仿宋" w:eastAsia="仿宋" w:cs="仿宋"/>
          <w:b w:val="0"/>
          <w:bCs/>
        </w:rPr>
        <w:t>课程描述</w:t>
      </w:r>
    </w:p>
    <w:tbl>
      <w:tblPr>
        <w:tblStyle w:val="7"/>
        <w:tblW w:w="9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80"/>
        <w:gridCol w:w="1025"/>
        <w:gridCol w:w="1471"/>
        <w:gridCol w:w="1845"/>
        <w:gridCol w:w="135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780" w:type="dxa"/>
            <w:gridSpan w:val="3"/>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课程名称</w:t>
            </w:r>
          </w:p>
        </w:tc>
        <w:tc>
          <w:tcPr>
            <w:tcW w:w="3316" w:type="dxa"/>
            <w:gridSpan w:val="2"/>
            <w:vAlign w:val="center"/>
          </w:tcPr>
          <w:p>
            <w:pPr>
              <w:widowControl/>
              <w:adjustRightInd w:val="0"/>
              <w:snapToGrid w:val="0"/>
              <w:spacing w:line="240" w:lineRule="atLeast"/>
              <w:ind w:firstLine="33"/>
              <w:jc w:val="center"/>
              <w:rPr>
                <w:rFonts w:ascii="宋体" w:cs="宋体"/>
                <w:kern w:val="0"/>
                <w:szCs w:val="21"/>
              </w:rPr>
            </w:pPr>
            <w:r>
              <w:rPr>
                <w:rFonts w:ascii="宋体" w:cs="宋体"/>
                <w:kern w:val="0"/>
                <w:szCs w:val="21"/>
              </w:rPr>
              <w:t> </w:t>
            </w:r>
            <w:r>
              <w:rPr>
                <w:rFonts w:hint="eastAsia" w:ascii="宋体" w:hAnsi="宋体" w:cs="宋体"/>
                <w:kern w:val="0"/>
                <w:szCs w:val="21"/>
              </w:rPr>
              <w:t>物业管理</w:t>
            </w:r>
          </w:p>
        </w:tc>
        <w:tc>
          <w:tcPr>
            <w:tcW w:w="1350"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课程代码</w:t>
            </w:r>
          </w:p>
        </w:tc>
        <w:tc>
          <w:tcPr>
            <w:tcW w:w="1740"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193FC1</w:t>
            </w:r>
            <w:r>
              <w:rPr>
                <w:rFonts w:hint="eastAsia" w:ascii="宋体" w:hAnsi="宋体" w:cs="宋体"/>
                <w:kern w:val="0"/>
                <w:szCs w:val="21"/>
                <w:lang w:val="en-US" w:eastAsia="zh-CN"/>
              </w:rPr>
              <w:t>2</w:t>
            </w:r>
            <w:r>
              <w:rPr>
                <w:rFonts w:hint="eastAsia" w:ascii="宋体" w:hAnsi="宋体" w:cs="宋体"/>
                <w:kern w:val="0"/>
                <w:szCs w:val="21"/>
              </w:rPr>
              <w:t>B</w:t>
            </w:r>
            <w:r>
              <w:rPr>
                <w:rFonts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1755" w:type="dxa"/>
            <w:gridSpan w:val="2"/>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参考学分</w:t>
            </w:r>
          </w:p>
        </w:tc>
        <w:tc>
          <w:tcPr>
            <w:tcW w:w="1025"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4</w:t>
            </w:r>
          </w:p>
        </w:tc>
        <w:tc>
          <w:tcPr>
            <w:tcW w:w="1471"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参考课时</w:t>
            </w:r>
          </w:p>
        </w:tc>
        <w:tc>
          <w:tcPr>
            <w:tcW w:w="1845" w:type="dxa"/>
            <w:vAlign w:val="center"/>
          </w:tcPr>
          <w:p>
            <w:pPr>
              <w:widowControl/>
              <w:adjustRightInd w:val="0"/>
              <w:snapToGrid w:val="0"/>
              <w:spacing w:line="240" w:lineRule="atLeast"/>
              <w:jc w:val="center"/>
              <w:rPr>
                <w:rFonts w:hint="default" w:ascii="宋体" w:eastAsia="仿宋" w:cs="宋体"/>
                <w:kern w:val="0"/>
                <w:szCs w:val="21"/>
                <w:lang w:val="en-US" w:eastAsia="zh-CN"/>
              </w:rPr>
            </w:pPr>
            <w:r>
              <w:rPr>
                <w:rFonts w:hint="eastAsia" w:ascii="宋体" w:cs="宋体"/>
                <w:kern w:val="0"/>
                <w:szCs w:val="21"/>
                <w:lang w:val="en-US" w:eastAsia="zh-CN"/>
              </w:rPr>
              <w:t>72</w:t>
            </w:r>
          </w:p>
        </w:tc>
        <w:tc>
          <w:tcPr>
            <w:tcW w:w="1350"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开课学期</w:t>
            </w:r>
          </w:p>
        </w:tc>
        <w:tc>
          <w:tcPr>
            <w:tcW w:w="1740" w:type="dxa"/>
            <w:vAlign w:val="center"/>
          </w:tcPr>
          <w:p>
            <w:pPr>
              <w:widowControl/>
              <w:adjustRightInd w:val="0"/>
              <w:snapToGrid w:val="0"/>
              <w:spacing w:line="240" w:lineRule="atLeast"/>
              <w:jc w:val="center"/>
              <w:rPr>
                <w:rFonts w:hint="default" w:ascii="宋体" w:eastAsia="仿宋" w:cs="宋体"/>
                <w:kern w:val="0"/>
                <w:szCs w:val="21"/>
                <w:lang w:val="en-US" w:eastAsia="zh-CN"/>
              </w:rPr>
            </w:pPr>
            <w:r>
              <w:rPr>
                <w:rFonts w:hint="eastAsia" w:ascii="宋体" w:cs="宋体"/>
                <w:kern w:val="0"/>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675" w:type="dxa"/>
            <w:vMerge w:val="restart"/>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程</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目</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标</w:t>
            </w:r>
          </w:p>
        </w:tc>
        <w:tc>
          <w:tcPr>
            <w:tcW w:w="1080"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知识目标</w:t>
            </w:r>
          </w:p>
        </w:tc>
        <w:tc>
          <w:tcPr>
            <w:tcW w:w="7431" w:type="dxa"/>
            <w:gridSpan w:val="5"/>
          </w:tcPr>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）掌握物业管理的基本理论、基本知识、基本技能；能较为熟练地运用计算机从事物业管理工作；具有一定的企业管理能力；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）掌握现代物业信息系统的手段、方法，具有较强的物业策划、管理和信息化的能力；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）掌握计算机应用等基础知识掌及物业管理应用文的写作方法；</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）了解社区设备、设施的安全使用方法；</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）熟悉物业管理的全过程及物业管理的基本工作内容。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7" w:hRule="atLeast"/>
          <w:jc w:val="center"/>
        </w:trPr>
        <w:tc>
          <w:tcPr>
            <w:tcW w:w="675" w:type="dxa"/>
            <w:vMerge w:val="continue"/>
            <w:vAlign w:val="center"/>
          </w:tcPr>
          <w:p>
            <w:pPr>
              <w:widowControl/>
              <w:jc w:val="left"/>
              <w:rPr>
                <w:rFonts w:ascii="宋体" w:cs="宋体"/>
                <w:kern w:val="0"/>
                <w:szCs w:val="21"/>
              </w:rPr>
            </w:pPr>
          </w:p>
        </w:tc>
        <w:tc>
          <w:tcPr>
            <w:tcW w:w="1080"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能力目标</w:t>
            </w:r>
          </w:p>
        </w:tc>
        <w:tc>
          <w:tcPr>
            <w:tcW w:w="7431" w:type="dxa"/>
            <w:gridSpan w:val="5"/>
          </w:tcPr>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）具有认知问题、分析问题、解决问题的能力。</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）具有物业管理专业软件应用能力；</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）具有能够编制和实施物业管理计划、起草物业管理文书、合同、</w:t>
            </w:r>
            <w:r>
              <w:rPr>
                <w:rFonts w:ascii="宋体" w:hAnsi="宋体" w:cs="宋体"/>
                <w:kern w:val="0"/>
                <w:szCs w:val="21"/>
              </w:rPr>
              <w:t xml:space="preserve">     </w:t>
            </w:r>
            <w:r>
              <w:rPr>
                <w:rFonts w:hint="eastAsia" w:ascii="宋体" w:hAnsi="宋体" w:cs="宋体"/>
                <w:kern w:val="0"/>
                <w:szCs w:val="21"/>
              </w:rPr>
              <w:t>设计招标投标文件能力；</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）具有市场调研、预测并为决策提供信息的能力。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8" w:hRule="atLeast"/>
          <w:jc w:val="center"/>
        </w:trPr>
        <w:tc>
          <w:tcPr>
            <w:tcW w:w="675" w:type="dxa"/>
            <w:vMerge w:val="continue"/>
            <w:vAlign w:val="center"/>
          </w:tcPr>
          <w:p>
            <w:pPr>
              <w:widowControl/>
              <w:jc w:val="left"/>
              <w:rPr>
                <w:rFonts w:ascii="宋体" w:cs="宋体"/>
                <w:kern w:val="0"/>
                <w:szCs w:val="21"/>
              </w:rPr>
            </w:pPr>
          </w:p>
        </w:tc>
        <w:tc>
          <w:tcPr>
            <w:tcW w:w="1080"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素质目标</w:t>
            </w:r>
          </w:p>
        </w:tc>
        <w:tc>
          <w:tcPr>
            <w:tcW w:w="7431" w:type="dxa"/>
            <w:gridSpan w:val="5"/>
          </w:tcPr>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）具备良好的自我表现、与人沟通的能力；</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）树立团队协作精神；</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）具备分析问题、解决问题的能力；</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）树立勇于创新、敬业乐业的工作作风；</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）树立质量意识；</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）具有诚实、守信、坚韧不拔的性格；</w:t>
            </w:r>
          </w:p>
          <w:p>
            <w:pPr>
              <w:widowControl/>
              <w:spacing w:line="300" w:lineRule="exact"/>
              <w:jc w:val="left"/>
              <w:rPr>
                <w:rFonts w:ascii="宋体" w:cs="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）具备自主、开放的学习能力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jc w:val="center"/>
        </w:trPr>
        <w:tc>
          <w:tcPr>
            <w:tcW w:w="675"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ascii="宋体" w:cs="宋体"/>
                <w:kern w:val="0"/>
                <w:szCs w:val="21"/>
              </w:rPr>
            </w:pPr>
            <w:r>
              <w:rPr>
                <w:rFonts w:hint="eastAsia" w:ascii="宋体" w:hAnsi="宋体" w:cs="宋体"/>
                <w:kern w:val="0"/>
                <w:szCs w:val="21"/>
              </w:rPr>
              <w:t>主要</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ascii="宋体" w:cs="宋体"/>
                <w:kern w:val="0"/>
                <w:szCs w:val="21"/>
              </w:rPr>
            </w:pPr>
            <w:r>
              <w:rPr>
                <w:rFonts w:hint="eastAsia" w:ascii="宋体" w:hAnsi="宋体" w:cs="宋体"/>
                <w:kern w:val="0"/>
                <w:szCs w:val="21"/>
              </w:rPr>
              <w:t>教学</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ascii="宋体" w:cs="宋体"/>
                <w:kern w:val="0"/>
                <w:szCs w:val="21"/>
              </w:rPr>
            </w:pPr>
            <w:r>
              <w:rPr>
                <w:rFonts w:hint="eastAsia" w:ascii="宋体" w:hAnsi="宋体" w:cs="宋体"/>
                <w:kern w:val="0"/>
                <w:szCs w:val="21"/>
              </w:rPr>
              <w:t>内容</w:t>
            </w:r>
          </w:p>
        </w:tc>
        <w:tc>
          <w:tcPr>
            <w:tcW w:w="8511" w:type="dxa"/>
            <w:gridSpan w:val="6"/>
          </w:tcPr>
          <w:p>
            <w:pPr>
              <w:widowControl/>
              <w:spacing w:line="240" w:lineRule="atLeast"/>
              <w:jc w:val="left"/>
              <w:rPr>
                <w:rFonts w:ascii="宋体" w:cs="宋体"/>
                <w:kern w:val="0"/>
                <w:szCs w:val="21"/>
              </w:rPr>
            </w:pPr>
            <w:r>
              <w:rPr>
                <w:rFonts w:hint="eastAsia" w:ascii="宋体" w:hAnsi="宋体" w:cs="宋体"/>
                <w:kern w:val="0"/>
                <w:szCs w:val="21"/>
              </w:rPr>
              <w:t>物业管理概论</w:t>
            </w:r>
            <w:r>
              <w:rPr>
                <w:rFonts w:hint="eastAsia" w:ascii="宋体" w:hAnsi="宋体" w:cs="宋体"/>
                <w:kern w:val="0"/>
                <w:szCs w:val="21"/>
                <w:lang w:eastAsia="zh-CN"/>
              </w:rPr>
              <w:t>、</w:t>
            </w:r>
            <w:r>
              <w:rPr>
                <w:rFonts w:hint="eastAsia" w:ascii="宋体" w:hAnsi="宋体" w:cs="宋体"/>
                <w:kern w:val="0"/>
                <w:szCs w:val="21"/>
              </w:rPr>
              <w:t>物业管理机构</w:t>
            </w:r>
            <w:r>
              <w:rPr>
                <w:rFonts w:hint="eastAsia" w:ascii="宋体" w:hAnsi="宋体" w:cs="宋体"/>
                <w:kern w:val="0"/>
                <w:szCs w:val="21"/>
                <w:lang w:eastAsia="zh-CN"/>
              </w:rPr>
              <w:t>、</w:t>
            </w:r>
            <w:r>
              <w:rPr>
                <w:rFonts w:hint="eastAsia" w:ascii="宋体" w:hAnsi="宋体" w:cs="宋体"/>
                <w:kern w:val="0"/>
                <w:szCs w:val="21"/>
              </w:rPr>
              <w:t>物业服务市场</w:t>
            </w:r>
            <w:r>
              <w:rPr>
                <w:rFonts w:hint="eastAsia" w:ascii="宋体" w:hAnsi="宋体" w:cs="宋体"/>
                <w:kern w:val="0"/>
                <w:szCs w:val="21"/>
                <w:lang w:eastAsia="zh-CN"/>
              </w:rPr>
              <w:t>、</w:t>
            </w:r>
            <w:r>
              <w:rPr>
                <w:rFonts w:hint="eastAsia" w:ascii="宋体" w:hAnsi="宋体" w:cs="宋体"/>
                <w:kern w:val="0"/>
                <w:szCs w:val="21"/>
              </w:rPr>
              <w:t>前期物业管理</w:t>
            </w:r>
            <w:r>
              <w:rPr>
                <w:rFonts w:hint="eastAsia" w:ascii="宋体" w:hAnsi="宋体" w:cs="宋体"/>
                <w:kern w:val="0"/>
                <w:szCs w:val="21"/>
                <w:lang w:eastAsia="zh-CN"/>
              </w:rPr>
              <w:t>、</w:t>
            </w:r>
            <w:r>
              <w:rPr>
                <w:rFonts w:hint="eastAsia" w:ascii="宋体" w:hAnsi="宋体" w:cs="宋体"/>
                <w:kern w:val="0"/>
                <w:szCs w:val="21"/>
              </w:rPr>
              <w:t>物业基础管理</w:t>
            </w:r>
          </w:p>
          <w:p>
            <w:pPr>
              <w:widowControl/>
              <w:spacing w:line="240" w:lineRule="atLeast"/>
              <w:jc w:val="left"/>
              <w:rPr>
                <w:rFonts w:ascii="宋体" w:cs="宋体"/>
                <w:kern w:val="0"/>
                <w:szCs w:val="21"/>
              </w:rPr>
            </w:pPr>
            <w:r>
              <w:rPr>
                <w:rFonts w:hint="eastAsia" w:ascii="宋体" w:hAnsi="宋体" w:cs="宋体"/>
                <w:kern w:val="0"/>
                <w:szCs w:val="21"/>
              </w:rPr>
              <w:t>物业综合管理与服务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675"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教学</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方法</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建议</w:t>
            </w:r>
          </w:p>
        </w:tc>
        <w:tc>
          <w:tcPr>
            <w:tcW w:w="8511" w:type="dxa"/>
            <w:gridSpan w:val="6"/>
          </w:tcPr>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转变教学思路，让学生走出课堂学理论，根据企业岗位需求，以职业能力为核心。对于物业管理专业所拟定的能力体系，根据教学内容，结合企业的工作学。</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假设一个物业服务企业从开始筹建到运营这样一个过程可以让使整个教学形成一个动态的可以操作的学生实践教学过程，以及公司日常运营中的管理流程和具体业务处理流程，各个工作的具体环节又可以分为各自的工作流程。在基于一个工作任务的工作过程中进行教学，从第一个环节开始就要求学生进入真实的实践操作状态，整个环节是环环相扣的，让学生掌握真实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675" w:type="dxa"/>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ascii="宋体" w:cs="宋体"/>
                <w:kern w:val="0"/>
                <w:szCs w:val="21"/>
              </w:rPr>
            </w:pPr>
            <w:r>
              <w:rPr>
                <w:rFonts w:hint="eastAsia" w:ascii="宋体" w:hAnsi="宋体" w:cs="宋体"/>
                <w:kern w:val="0"/>
                <w:szCs w:val="21"/>
              </w:rPr>
              <w:t>课程</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ascii="宋体" w:cs="宋体"/>
                <w:kern w:val="0"/>
                <w:szCs w:val="21"/>
              </w:rPr>
            </w:pPr>
            <w:r>
              <w:rPr>
                <w:rFonts w:hint="eastAsia" w:ascii="宋体" w:hAnsi="宋体" w:cs="宋体"/>
                <w:kern w:val="0"/>
                <w:szCs w:val="21"/>
              </w:rPr>
              <w:t>考核</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auto"/>
              <w:rPr>
                <w:rFonts w:ascii="宋体" w:cs="宋体"/>
                <w:kern w:val="0"/>
                <w:szCs w:val="21"/>
              </w:rPr>
            </w:pPr>
            <w:r>
              <w:rPr>
                <w:rFonts w:hint="eastAsia" w:ascii="宋体" w:hAnsi="宋体" w:cs="宋体"/>
                <w:kern w:val="0"/>
                <w:szCs w:val="21"/>
              </w:rPr>
              <w:t>建议</w:t>
            </w:r>
          </w:p>
        </w:tc>
        <w:tc>
          <w:tcPr>
            <w:tcW w:w="8511" w:type="dxa"/>
            <w:gridSpan w:val="6"/>
          </w:tcPr>
          <w:p>
            <w:pPr>
              <w:widowControl/>
              <w:spacing w:line="240" w:lineRule="atLeast"/>
              <w:jc w:val="left"/>
              <w:rPr>
                <w:rFonts w:ascii="宋体" w:cs="宋体"/>
                <w:kern w:val="0"/>
                <w:szCs w:val="21"/>
              </w:rPr>
            </w:pPr>
            <w:r>
              <w:rPr>
                <w:rFonts w:ascii="宋体" w:cs="宋体"/>
                <w:kern w:val="0"/>
                <w:szCs w:val="21"/>
              </w:rPr>
              <w:t> </w:t>
            </w:r>
            <w:r>
              <w:rPr>
                <w:rFonts w:hint="eastAsia" w:ascii="宋体" w:hAnsi="宋体" w:cs="宋体"/>
                <w:kern w:val="0"/>
                <w:szCs w:val="21"/>
              </w:rPr>
              <w:t>闭卷笔试。</w:t>
            </w:r>
          </w:p>
        </w:tc>
      </w:tr>
    </w:tbl>
    <w:p>
      <w:pPr>
        <w:rPr>
          <w:rFonts w:hint="eastAsia"/>
        </w:rPr>
      </w:pPr>
    </w:p>
    <w:p>
      <w:pPr>
        <w:pStyle w:val="3"/>
        <w:numPr>
          <w:ilvl w:val="0"/>
          <w:numId w:val="0"/>
        </w:numPr>
        <w:rPr>
          <w:rFonts w:hint="eastAsia" w:ascii="宋体" w:hAnsi="宋体" w:eastAsia="宋体" w:cs="宋体"/>
          <w:b w:val="0"/>
          <w:bCs w:val="0"/>
          <w:kern w:val="0"/>
          <w:szCs w:val="21"/>
        </w:rPr>
      </w:pPr>
      <w:r>
        <w:rPr>
          <w:rFonts w:hint="eastAsia" w:ascii="仿宋" w:hAnsi="仿宋" w:eastAsia="仿宋" w:cs="仿宋"/>
          <w:b w:val="0"/>
          <w:bCs w:val="0"/>
          <w:kern w:val="0"/>
          <w:szCs w:val="21"/>
          <w:lang w:val="en-US" w:eastAsia="zh-CN"/>
        </w:rPr>
        <w:t>2、</w:t>
      </w:r>
      <w:r>
        <w:rPr>
          <w:rFonts w:hint="eastAsia" w:ascii="仿宋" w:hAnsi="仿宋" w:eastAsia="仿宋" w:cs="仿宋"/>
          <w:b w:val="0"/>
          <w:bCs w:val="0"/>
          <w:kern w:val="0"/>
          <w:szCs w:val="21"/>
        </w:rPr>
        <w:t>房地产经纪课程描述</w:t>
      </w:r>
    </w:p>
    <w:tbl>
      <w:tblPr>
        <w:tblStyle w:val="7"/>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084"/>
        <w:gridCol w:w="1029"/>
        <w:gridCol w:w="1477"/>
        <w:gridCol w:w="1852"/>
        <w:gridCol w:w="1355"/>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jc w:val="center"/>
        </w:trPr>
        <w:tc>
          <w:tcPr>
            <w:tcW w:w="2790" w:type="dxa"/>
            <w:gridSpan w:val="3"/>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课程名称</w:t>
            </w:r>
          </w:p>
        </w:tc>
        <w:tc>
          <w:tcPr>
            <w:tcW w:w="3329" w:type="dxa"/>
            <w:gridSpan w:val="2"/>
            <w:vAlign w:val="center"/>
          </w:tcPr>
          <w:p>
            <w:pPr>
              <w:widowControl/>
              <w:adjustRightInd w:val="0"/>
              <w:snapToGrid w:val="0"/>
              <w:spacing w:line="240" w:lineRule="atLeast"/>
              <w:ind w:firstLine="33"/>
              <w:jc w:val="center"/>
              <w:rPr>
                <w:rFonts w:hint="default" w:ascii="宋体" w:eastAsia="仿宋" w:cs="宋体"/>
                <w:kern w:val="0"/>
                <w:szCs w:val="21"/>
                <w:lang w:val="en-US" w:eastAsia="zh-CN"/>
              </w:rPr>
            </w:pPr>
            <w:r>
              <w:rPr>
                <w:rFonts w:hint="eastAsia" w:ascii="宋体" w:hAnsi="宋体" w:cs="宋体"/>
                <w:kern w:val="0"/>
                <w:szCs w:val="21"/>
              </w:rPr>
              <w:t>房地产经纪</w:t>
            </w:r>
            <w:r>
              <w:rPr>
                <w:rFonts w:hint="eastAsia" w:ascii="宋体" w:hAnsi="宋体" w:cs="宋体"/>
                <w:kern w:val="0"/>
                <w:szCs w:val="21"/>
                <w:lang w:val="en-US" w:eastAsia="zh-CN"/>
              </w:rPr>
              <w:t>与实务</w:t>
            </w:r>
          </w:p>
        </w:tc>
        <w:tc>
          <w:tcPr>
            <w:tcW w:w="1355"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课程代码</w:t>
            </w:r>
          </w:p>
        </w:tc>
        <w:tc>
          <w:tcPr>
            <w:tcW w:w="1746" w:type="dxa"/>
            <w:vAlign w:val="center"/>
          </w:tcPr>
          <w:p>
            <w:pPr>
              <w:widowControl/>
              <w:adjustRightInd w:val="0"/>
              <w:snapToGrid w:val="0"/>
              <w:spacing w:line="240" w:lineRule="atLeast"/>
              <w:jc w:val="center"/>
              <w:rPr>
                <w:rFonts w:ascii="宋体" w:cs="宋体"/>
                <w:kern w:val="0"/>
                <w:szCs w:val="21"/>
              </w:rPr>
            </w:pPr>
            <w:r>
              <w:rPr>
                <w:rFonts w:ascii="宋体" w:hAnsi="宋体" w:cs="宋体"/>
                <w:kern w:val="0"/>
                <w:szCs w:val="21"/>
              </w:rPr>
              <w:t>1</w:t>
            </w:r>
            <w:r>
              <w:rPr>
                <w:rFonts w:hint="eastAsia" w:ascii="宋体" w:hAnsi="宋体" w:cs="宋体"/>
                <w:kern w:val="0"/>
                <w:szCs w:val="21"/>
                <w:lang w:val="en-US" w:eastAsia="zh-CN"/>
              </w:rPr>
              <w:t>9</w:t>
            </w:r>
            <w:r>
              <w:rPr>
                <w:rFonts w:ascii="宋体" w:hAnsi="宋体" w:cs="宋体"/>
                <w:kern w:val="0"/>
                <w:szCs w:val="21"/>
              </w:rPr>
              <w:t>3FC</w:t>
            </w:r>
            <w:r>
              <w:rPr>
                <w:rFonts w:hint="eastAsia" w:ascii="宋体" w:hAnsi="宋体" w:cs="宋体"/>
                <w:kern w:val="0"/>
                <w:szCs w:val="21"/>
                <w:lang w:val="en-US" w:eastAsia="zh-CN"/>
              </w:rPr>
              <w:t>15</w:t>
            </w:r>
            <w:r>
              <w:rPr>
                <w:rFonts w:ascii="宋体" w:hAnsi="宋体" w:cs="宋体"/>
                <w:kern w:val="0"/>
                <w:szCs w:val="21"/>
              </w:rPr>
              <w:t>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jc w:val="center"/>
        </w:trPr>
        <w:tc>
          <w:tcPr>
            <w:tcW w:w="1761" w:type="dxa"/>
            <w:gridSpan w:val="2"/>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参考学分</w:t>
            </w:r>
          </w:p>
        </w:tc>
        <w:tc>
          <w:tcPr>
            <w:tcW w:w="1029" w:type="dxa"/>
            <w:vAlign w:val="center"/>
          </w:tcPr>
          <w:p>
            <w:pPr>
              <w:widowControl/>
              <w:adjustRightInd w:val="0"/>
              <w:snapToGrid w:val="0"/>
              <w:spacing w:line="240" w:lineRule="atLeast"/>
              <w:jc w:val="center"/>
              <w:rPr>
                <w:rFonts w:ascii="宋体" w:cs="宋体"/>
                <w:kern w:val="0"/>
                <w:szCs w:val="21"/>
              </w:rPr>
            </w:pPr>
            <w:r>
              <w:rPr>
                <w:rFonts w:ascii="宋体" w:hAnsi="宋体" w:cs="宋体"/>
                <w:kern w:val="0"/>
                <w:szCs w:val="21"/>
              </w:rPr>
              <w:t>4 </w:t>
            </w:r>
          </w:p>
        </w:tc>
        <w:tc>
          <w:tcPr>
            <w:tcW w:w="147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参考课时</w:t>
            </w:r>
          </w:p>
        </w:tc>
        <w:tc>
          <w:tcPr>
            <w:tcW w:w="1852"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lang w:val="en-US" w:eastAsia="zh-CN"/>
              </w:rPr>
              <w:t>72</w:t>
            </w:r>
            <w:r>
              <w:rPr>
                <w:rFonts w:ascii="宋体" w:hAnsi="宋体" w:cs="宋体"/>
                <w:kern w:val="0"/>
                <w:szCs w:val="21"/>
              </w:rPr>
              <w:t> </w:t>
            </w:r>
          </w:p>
        </w:tc>
        <w:tc>
          <w:tcPr>
            <w:tcW w:w="1355"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开课学期</w:t>
            </w:r>
          </w:p>
        </w:tc>
        <w:tc>
          <w:tcPr>
            <w:tcW w:w="1746" w:type="dxa"/>
            <w:vAlign w:val="center"/>
          </w:tcPr>
          <w:p>
            <w:pPr>
              <w:widowControl/>
              <w:adjustRightInd w:val="0"/>
              <w:snapToGrid w:val="0"/>
              <w:spacing w:line="240" w:lineRule="atLeast"/>
              <w:jc w:val="center"/>
              <w:rPr>
                <w:rFonts w:hint="eastAsia" w:ascii="宋体" w:eastAsia="仿宋" w:cs="宋体"/>
                <w:kern w:val="0"/>
                <w:szCs w:val="21"/>
                <w:lang w:val="en-US" w:eastAsia="zh-CN"/>
              </w:rPr>
            </w:pPr>
            <w:r>
              <w:rPr>
                <w:rFonts w:hint="eastAsia" w:ascii="宋体" w:cs="宋体"/>
                <w:kern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3" w:hRule="atLeast"/>
          <w:jc w:val="center"/>
        </w:trPr>
        <w:tc>
          <w:tcPr>
            <w:tcW w:w="677" w:type="dxa"/>
            <w:vMerge w:val="restart"/>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程</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目</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标</w:t>
            </w:r>
          </w:p>
        </w:tc>
        <w:tc>
          <w:tcPr>
            <w:tcW w:w="1084"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知识目标</w:t>
            </w:r>
          </w:p>
        </w:tc>
        <w:tc>
          <w:tcPr>
            <w:tcW w:w="7459" w:type="dxa"/>
            <w:gridSpan w:val="5"/>
          </w:tcPr>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）掌握房地产经纪人员的作用和职业资格制度；</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）掌握房地产经纪人员的权利、义务和基本要求；</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）掌握房地产交易的基本流程；</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）了解房地产经纪机构和海外房地产经纪人制度；</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）熟悉房地产交易的其他相关内容。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0" w:hRule="atLeast"/>
          <w:jc w:val="center"/>
        </w:trPr>
        <w:tc>
          <w:tcPr>
            <w:tcW w:w="677" w:type="dxa"/>
            <w:vMerge w:val="continue"/>
            <w:vAlign w:val="center"/>
          </w:tcPr>
          <w:p>
            <w:pPr>
              <w:widowControl/>
              <w:jc w:val="left"/>
              <w:rPr>
                <w:rFonts w:ascii="宋体" w:cs="宋体"/>
                <w:kern w:val="0"/>
                <w:szCs w:val="21"/>
              </w:rPr>
            </w:pPr>
          </w:p>
        </w:tc>
        <w:tc>
          <w:tcPr>
            <w:tcW w:w="1084"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能力目标</w:t>
            </w:r>
          </w:p>
        </w:tc>
        <w:tc>
          <w:tcPr>
            <w:tcW w:w="7459" w:type="dxa"/>
            <w:gridSpan w:val="5"/>
          </w:tcPr>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）具有房源调查与收集、房源与客源管理的能力；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）具有办理经纪业务、代表各种交易手续、测算交易费用、业务办理的能力；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）具有房地产政策、法规知识和市场信息更新和运用的能力；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）具有主动分析市场、进行判断的市场意识。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5" w:hRule="atLeast"/>
          <w:jc w:val="center"/>
        </w:trPr>
        <w:tc>
          <w:tcPr>
            <w:tcW w:w="677" w:type="dxa"/>
            <w:vMerge w:val="continue"/>
            <w:vAlign w:val="center"/>
          </w:tcPr>
          <w:p>
            <w:pPr>
              <w:widowControl/>
              <w:jc w:val="left"/>
              <w:rPr>
                <w:rFonts w:ascii="宋体" w:cs="宋体"/>
                <w:kern w:val="0"/>
                <w:szCs w:val="21"/>
              </w:rPr>
            </w:pPr>
          </w:p>
        </w:tc>
        <w:tc>
          <w:tcPr>
            <w:tcW w:w="1084"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素质目标</w:t>
            </w:r>
          </w:p>
        </w:tc>
        <w:tc>
          <w:tcPr>
            <w:tcW w:w="7459" w:type="dxa"/>
            <w:gridSpan w:val="5"/>
          </w:tcPr>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）具备良好的自我表现、与人沟通的能力；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）树立团队协作精神；</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）具备分析问题、解决问题的能力；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）树立勇于创新、敬业乐业的工作作风；</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）树立质量意识；</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）具有诚实、守信、坚韧不拔的性格；</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）具备自主、开放的学习能力。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1" w:hRule="atLeast"/>
          <w:jc w:val="center"/>
        </w:trPr>
        <w:tc>
          <w:tcPr>
            <w:tcW w:w="67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主要</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教学</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内容</w:t>
            </w:r>
          </w:p>
        </w:tc>
        <w:tc>
          <w:tcPr>
            <w:tcW w:w="8543" w:type="dxa"/>
            <w:gridSpan w:val="6"/>
          </w:tcPr>
          <w:p>
            <w:pPr>
              <w:widowControl/>
              <w:spacing w:line="240" w:lineRule="atLeast"/>
              <w:jc w:val="left"/>
              <w:rPr>
                <w:rFonts w:ascii="宋体" w:cs="宋体"/>
                <w:kern w:val="0"/>
                <w:szCs w:val="21"/>
              </w:rPr>
            </w:pPr>
            <w:r>
              <w:rPr>
                <w:rFonts w:hint="eastAsia" w:ascii="宋体" w:hAnsi="宋体" w:cs="宋体"/>
                <w:kern w:val="0"/>
                <w:szCs w:val="21"/>
              </w:rPr>
              <w:t>房地产经纪人员的概念和作用</w:t>
            </w:r>
          </w:p>
          <w:p>
            <w:pPr>
              <w:widowControl/>
              <w:spacing w:line="240" w:lineRule="atLeast"/>
              <w:jc w:val="left"/>
              <w:rPr>
                <w:rFonts w:ascii="宋体" w:cs="宋体"/>
                <w:kern w:val="0"/>
                <w:szCs w:val="21"/>
              </w:rPr>
            </w:pPr>
            <w:r>
              <w:rPr>
                <w:rFonts w:hint="eastAsia" w:ascii="宋体" w:hAnsi="宋体" w:cs="宋体"/>
                <w:kern w:val="0"/>
                <w:szCs w:val="21"/>
              </w:rPr>
              <w:t>房地产经纪人员职业资格制度</w:t>
            </w:r>
          </w:p>
          <w:p>
            <w:pPr>
              <w:widowControl/>
              <w:spacing w:line="240" w:lineRule="atLeast"/>
              <w:jc w:val="left"/>
              <w:rPr>
                <w:rFonts w:ascii="宋体" w:cs="宋体"/>
                <w:kern w:val="0"/>
                <w:szCs w:val="21"/>
              </w:rPr>
            </w:pPr>
            <w:r>
              <w:rPr>
                <w:rFonts w:hint="eastAsia" w:ascii="宋体" w:hAnsi="宋体" w:cs="宋体"/>
                <w:kern w:val="0"/>
                <w:szCs w:val="21"/>
              </w:rPr>
              <w:t>房地产经纪人员的权利、义务和基本要求</w:t>
            </w:r>
          </w:p>
          <w:p>
            <w:pPr>
              <w:widowControl/>
              <w:spacing w:line="240" w:lineRule="atLeast"/>
              <w:jc w:val="left"/>
              <w:rPr>
                <w:rFonts w:ascii="宋体" w:cs="宋体"/>
                <w:kern w:val="0"/>
                <w:szCs w:val="21"/>
              </w:rPr>
            </w:pPr>
            <w:r>
              <w:rPr>
                <w:rFonts w:hint="eastAsia" w:ascii="宋体" w:hAnsi="宋体" w:cs="宋体"/>
                <w:kern w:val="0"/>
                <w:szCs w:val="21"/>
              </w:rPr>
              <w:t>房地产交易的基本流程</w:t>
            </w:r>
          </w:p>
          <w:p>
            <w:pPr>
              <w:widowControl/>
              <w:spacing w:line="240" w:lineRule="atLeast"/>
              <w:jc w:val="left"/>
              <w:rPr>
                <w:rFonts w:ascii="宋体" w:cs="宋体"/>
                <w:kern w:val="0"/>
                <w:szCs w:val="21"/>
              </w:rPr>
            </w:pPr>
            <w:r>
              <w:rPr>
                <w:rFonts w:hint="eastAsia" w:ascii="宋体" w:hAnsi="宋体" w:cs="宋体"/>
                <w:kern w:val="0"/>
                <w:szCs w:val="21"/>
              </w:rPr>
              <w:t>房地产经纪机构</w:t>
            </w:r>
          </w:p>
          <w:p>
            <w:pPr>
              <w:widowControl/>
              <w:spacing w:line="240" w:lineRule="atLeast"/>
              <w:jc w:val="left"/>
              <w:rPr>
                <w:rFonts w:ascii="宋体" w:cs="宋体"/>
                <w:kern w:val="0"/>
                <w:szCs w:val="21"/>
              </w:rPr>
            </w:pPr>
            <w:r>
              <w:rPr>
                <w:rFonts w:hint="eastAsia" w:ascii="宋体" w:hAnsi="宋体" w:cs="宋体"/>
                <w:kern w:val="0"/>
                <w:szCs w:val="21"/>
              </w:rPr>
              <w:t>海外房地产经纪人制度</w:t>
            </w:r>
          </w:p>
          <w:p>
            <w:pPr>
              <w:widowControl/>
              <w:spacing w:line="240" w:lineRule="atLeast"/>
              <w:jc w:val="left"/>
              <w:rPr>
                <w:rFonts w:ascii="宋体" w:cs="宋体"/>
                <w:kern w:val="0"/>
                <w:szCs w:val="21"/>
              </w:rPr>
            </w:pPr>
            <w:r>
              <w:rPr>
                <w:rFonts w:hint="eastAsia" w:ascii="宋体" w:hAnsi="宋体" w:cs="宋体"/>
                <w:kern w:val="0"/>
                <w:szCs w:val="21"/>
              </w:rPr>
              <w:t>房地产交易的其他相关内容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1" w:hRule="atLeast"/>
          <w:jc w:val="center"/>
        </w:trPr>
        <w:tc>
          <w:tcPr>
            <w:tcW w:w="67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教学</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方法</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建议</w:t>
            </w:r>
          </w:p>
        </w:tc>
        <w:tc>
          <w:tcPr>
            <w:tcW w:w="8543" w:type="dxa"/>
            <w:gridSpan w:val="6"/>
          </w:tcPr>
          <w:p>
            <w:pPr>
              <w:widowControl/>
              <w:adjustRightInd w:val="0"/>
              <w:snapToGrid w:val="0"/>
              <w:spacing w:line="240" w:lineRule="atLeast"/>
              <w:ind w:firstLine="360" w:firstLineChars="150"/>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转变教学思路，让学生走出课堂学理论，以房地产经纪企业岗位需求为主导，以房地产经纪职业能力为核心，结合房产经纪的职业生涯规划过程进行教学。</w:t>
            </w:r>
          </w:p>
          <w:p>
            <w:pPr>
              <w:widowControl/>
              <w:adjustRightInd w:val="0"/>
              <w:snapToGrid w:val="0"/>
              <w:spacing w:line="240" w:lineRule="atLeast"/>
              <w:ind w:firstLine="360" w:firstLineChars="150"/>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假设学生毕业之后从事房地产经纪行业，模拟成为一名成功的房地产经纪的过程使整个教学形成一个动态的可以操作的学生主动参与的教学过程。从阐述房地产经纪的概念和作用环节开始就要求学生进入真实的职场成长环境，用职业生涯的成功引起学生的重视，从而激发学生的学习兴趣，让学生掌握真实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3" w:hRule="atLeast"/>
          <w:jc w:val="center"/>
        </w:trPr>
        <w:tc>
          <w:tcPr>
            <w:tcW w:w="67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考核</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建议</w:t>
            </w:r>
          </w:p>
        </w:tc>
        <w:tc>
          <w:tcPr>
            <w:tcW w:w="8543" w:type="dxa"/>
            <w:gridSpan w:val="6"/>
            <w:vAlign w:val="center"/>
          </w:tcPr>
          <w:p>
            <w:pPr>
              <w:widowControl/>
              <w:adjustRightInd w:val="0"/>
              <w:snapToGrid w:val="0"/>
              <w:spacing w:line="240" w:lineRule="atLeast"/>
              <w:rPr>
                <w:rFonts w:ascii="宋体" w:cs="宋体"/>
                <w:kern w:val="0"/>
                <w:szCs w:val="21"/>
              </w:rPr>
            </w:pPr>
            <w:r>
              <w:rPr>
                <w:rFonts w:hint="eastAsia" w:ascii="宋体" w:hAnsi="宋体" w:cs="宋体"/>
                <w:kern w:val="0"/>
                <w:szCs w:val="21"/>
              </w:rPr>
              <w:t>闭卷笔试</w:t>
            </w:r>
          </w:p>
        </w:tc>
      </w:tr>
    </w:tbl>
    <w:p>
      <w:pPr>
        <w:pStyle w:val="3"/>
        <w:numPr>
          <w:ilvl w:val="0"/>
          <w:numId w:val="0"/>
        </w:numPr>
        <w:rPr>
          <w:rFonts w:hint="eastAsia" w:ascii="仿宋" w:hAnsi="仿宋" w:eastAsia="仿宋" w:cs="仿宋"/>
          <w:b w:val="0"/>
          <w:bCs w:val="0"/>
          <w:kern w:val="0"/>
          <w:szCs w:val="21"/>
          <w:lang w:val="en-US" w:eastAsia="zh-CN"/>
        </w:rPr>
      </w:pPr>
    </w:p>
    <w:p>
      <w:pPr>
        <w:pStyle w:val="3"/>
        <w:numPr>
          <w:ilvl w:val="0"/>
          <w:numId w:val="0"/>
        </w:numPr>
        <w:rPr>
          <w:rFonts w:hint="eastAsia" w:ascii="宋体" w:hAnsi="宋体" w:eastAsia="宋体" w:cs="宋体"/>
          <w:b w:val="0"/>
          <w:bCs w:val="0"/>
          <w:kern w:val="0"/>
          <w:szCs w:val="21"/>
          <w:lang w:eastAsia="zh-CN"/>
        </w:rPr>
      </w:pPr>
      <w:r>
        <w:rPr>
          <w:rFonts w:hint="eastAsia" w:ascii="仿宋" w:hAnsi="仿宋" w:eastAsia="仿宋" w:cs="仿宋"/>
          <w:b w:val="0"/>
          <w:bCs w:val="0"/>
          <w:kern w:val="0"/>
          <w:szCs w:val="21"/>
          <w:lang w:val="en-US" w:eastAsia="zh-CN"/>
        </w:rPr>
        <w:t>3、</w:t>
      </w:r>
      <w:r>
        <w:rPr>
          <w:rFonts w:hint="eastAsia" w:ascii="仿宋" w:hAnsi="仿宋" w:eastAsia="仿宋" w:cs="仿宋"/>
          <w:b w:val="0"/>
          <w:bCs w:val="0"/>
          <w:kern w:val="0"/>
          <w:szCs w:val="21"/>
        </w:rPr>
        <w:t>房地产</w:t>
      </w:r>
      <w:r>
        <w:rPr>
          <w:rFonts w:hint="eastAsia" w:ascii="仿宋" w:hAnsi="仿宋" w:eastAsia="仿宋" w:cs="仿宋"/>
          <w:b w:val="0"/>
          <w:bCs w:val="0"/>
          <w:kern w:val="0"/>
          <w:szCs w:val="21"/>
          <w:lang w:eastAsia="zh-CN"/>
        </w:rPr>
        <w:t>营销与策划</w:t>
      </w:r>
      <w:r>
        <w:rPr>
          <w:rFonts w:hint="eastAsia" w:ascii="仿宋" w:hAnsi="仿宋" w:eastAsia="仿宋" w:cs="仿宋"/>
          <w:b w:val="0"/>
          <w:bCs w:val="0"/>
          <w:kern w:val="0"/>
          <w:szCs w:val="21"/>
        </w:rPr>
        <w:t>课程描述</w:t>
      </w:r>
    </w:p>
    <w:tbl>
      <w:tblPr>
        <w:tblStyle w:val="7"/>
        <w:tblW w:w="9186" w:type="dxa"/>
        <w:jc w:val="center"/>
        <w:tblInd w:w="0" w:type="dxa"/>
        <w:tblLayout w:type="fixed"/>
        <w:tblCellMar>
          <w:top w:w="0" w:type="dxa"/>
          <w:left w:w="10" w:type="dxa"/>
          <w:bottom w:w="0" w:type="dxa"/>
          <w:right w:w="10" w:type="dxa"/>
        </w:tblCellMar>
      </w:tblPr>
      <w:tblGrid>
        <w:gridCol w:w="675"/>
        <w:gridCol w:w="1183"/>
        <w:gridCol w:w="922"/>
        <w:gridCol w:w="1471"/>
        <w:gridCol w:w="1845"/>
        <w:gridCol w:w="1350"/>
        <w:gridCol w:w="1740"/>
      </w:tblGrid>
      <w:tr>
        <w:tblPrEx>
          <w:tblLayout w:type="fixed"/>
          <w:tblCellMar>
            <w:top w:w="0" w:type="dxa"/>
            <w:left w:w="10" w:type="dxa"/>
            <w:bottom w:w="0" w:type="dxa"/>
            <w:right w:w="10" w:type="dxa"/>
          </w:tblCellMar>
        </w:tblPrEx>
        <w:trPr>
          <w:jc w:val="center"/>
        </w:trPr>
        <w:tc>
          <w:tcPr>
            <w:tcW w:w="2780"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课程名称</w:t>
            </w:r>
          </w:p>
        </w:tc>
        <w:tc>
          <w:tcPr>
            <w:tcW w:w="3316"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ind w:firstLine="33"/>
              <w:jc w:val="center"/>
              <w:rPr>
                <w:rFonts w:ascii="仿宋" w:hAnsi="仿宋" w:eastAsia="仿宋" w:cs="宋体"/>
                <w:sz w:val="24"/>
                <w:szCs w:val="24"/>
              </w:rPr>
            </w:pPr>
            <w:r>
              <w:rPr>
                <w:rFonts w:hint="eastAsia" w:ascii="仿宋" w:hAnsi="仿宋" w:eastAsia="仿宋" w:cs="仿宋"/>
                <w:b w:val="0"/>
                <w:bCs w:val="0"/>
                <w:kern w:val="0"/>
                <w:szCs w:val="21"/>
              </w:rPr>
              <w:t>房地产</w:t>
            </w:r>
            <w:r>
              <w:rPr>
                <w:rFonts w:hint="eastAsia" w:ascii="仿宋" w:hAnsi="仿宋" w:eastAsia="仿宋" w:cs="仿宋"/>
                <w:b w:val="0"/>
                <w:bCs w:val="0"/>
                <w:kern w:val="0"/>
                <w:szCs w:val="21"/>
                <w:lang w:eastAsia="zh-CN"/>
              </w:rPr>
              <w:t>营销与策划</w:t>
            </w: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课程代码</w:t>
            </w:r>
          </w:p>
        </w:tc>
        <w:tc>
          <w:tcPr>
            <w:tcW w:w="17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ascii="Calibri" w:hAnsi="Calibri" w:eastAsia="仿宋" w:cs="Calibri"/>
                <w:sz w:val="24"/>
                <w:szCs w:val="24"/>
              </w:rPr>
              <w:t> </w:t>
            </w:r>
            <w:r>
              <w:rPr>
                <w:rFonts w:ascii="仿宋" w:hAnsi="仿宋" w:eastAsia="仿宋" w:cs="宋体"/>
                <w:sz w:val="24"/>
                <w:szCs w:val="24"/>
              </w:rPr>
              <w:t>1</w:t>
            </w:r>
            <w:r>
              <w:rPr>
                <w:rFonts w:hint="eastAsia" w:ascii="仿宋" w:hAnsi="仿宋" w:cs="宋体"/>
                <w:sz w:val="24"/>
                <w:szCs w:val="24"/>
                <w:lang w:val="en-US" w:eastAsia="zh-CN"/>
              </w:rPr>
              <w:t>9</w:t>
            </w:r>
            <w:r>
              <w:rPr>
                <w:rFonts w:ascii="仿宋" w:hAnsi="仿宋" w:eastAsia="仿宋" w:cs="宋体"/>
                <w:sz w:val="24"/>
                <w:szCs w:val="24"/>
              </w:rPr>
              <w:t>3</w:t>
            </w:r>
            <w:r>
              <w:rPr>
                <w:rFonts w:hint="eastAsia" w:ascii="仿宋" w:hAnsi="仿宋" w:cs="宋体"/>
                <w:sz w:val="24"/>
                <w:szCs w:val="24"/>
                <w:lang w:val="en-US" w:eastAsia="zh-CN"/>
              </w:rPr>
              <w:t>FC14</w:t>
            </w:r>
            <w:r>
              <w:rPr>
                <w:rFonts w:ascii="仿宋" w:hAnsi="仿宋" w:eastAsia="仿宋" w:cs="宋体"/>
                <w:sz w:val="24"/>
                <w:szCs w:val="24"/>
              </w:rPr>
              <w:t>B</w:t>
            </w:r>
          </w:p>
        </w:tc>
      </w:tr>
      <w:tr>
        <w:tblPrEx>
          <w:tblLayout w:type="fixed"/>
          <w:tblCellMar>
            <w:top w:w="0" w:type="dxa"/>
            <w:left w:w="10" w:type="dxa"/>
            <w:bottom w:w="0" w:type="dxa"/>
            <w:right w:w="10" w:type="dxa"/>
          </w:tblCellMar>
        </w:tblPrEx>
        <w:trPr>
          <w:jc w:val="center"/>
        </w:trPr>
        <w:tc>
          <w:tcPr>
            <w:tcW w:w="185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参考学分</w:t>
            </w:r>
          </w:p>
        </w:tc>
        <w:tc>
          <w:tcPr>
            <w:tcW w:w="9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ascii="Calibri" w:hAnsi="Calibri" w:eastAsia="仿宋" w:cs="Calibri"/>
                <w:sz w:val="24"/>
                <w:szCs w:val="24"/>
              </w:rPr>
              <w:t> </w:t>
            </w:r>
            <w:r>
              <w:rPr>
                <w:rFonts w:ascii="仿宋" w:hAnsi="仿宋" w:eastAsia="仿宋" w:cs="宋体"/>
                <w:sz w:val="24"/>
                <w:szCs w:val="24"/>
              </w:rPr>
              <w:t>4</w:t>
            </w:r>
          </w:p>
        </w:tc>
        <w:tc>
          <w:tcPr>
            <w:tcW w:w="14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参考课时</w:t>
            </w:r>
          </w:p>
        </w:tc>
        <w:tc>
          <w:tcPr>
            <w:tcW w:w="18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default" w:ascii="仿宋" w:hAnsi="仿宋" w:eastAsia="仿宋" w:cs="宋体"/>
                <w:sz w:val="24"/>
                <w:szCs w:val="24"/>
                <w:lang w:val="en-US" w:eastAsia="zh-CN"/>
              </w:rPr>
            </w:pPr>
            <w:r>
              <w:rPr>
                <w:rFonts w:hint="eastAsia" w:ascii="仿宋" w:hAnsi="仿宋" w:cs="宋体"/>
                <w:sz w:val="24"/>
                <w:szCs w:val="24"/>
                <w:lang w:val="en-US" w:eastAsia="zh-CN"/>
              </w:rPr>
              <w:t>72</w:t>
            </w: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开课学期</w:t>
            </w:r>
          </w:p>
        </w:tc>
        <w:tc>
          <w:tcPr>
            <w:tcW w:w="17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eastAsia" w:ascii="仿宋" w:hAnsi="仿宋" w:eastAsia="仿宋" w:cs="宋体"/>
                <w:sz w:val="24"/>
                <w:szCs w:val="24"/>
                <w:lang w:val="en-US" w:eastAsia="zh-CN"/>
              </w:rPr>
            </w:pPr>
            <w:r>
              <w:rPr>
                <w:rFonts w:ascii="Calibri" w:hAnsi="Calibri" w:eastAsia="仿宋" w:cs="Calibri"/>
                <w:sz w:val="24"/>
                <w:szCs w:val="24"/>
              </w:rPr>
              <w:t> </w:t>
            </w:r>
            <w:r>
              <w:rPr>
                <w:rFonts w:hint="eastAsia" w:ascii="Calibri" w:hAnsi="Calibri" w:cs="Calibri"/>
                <w:sz w:val="24"/>
                <w:szCs w:val="24"/>
                <w:lang w:val="en-US" w:eastAsia="zh-CN"/>
              </w:rPr>
              <w:t>3</w:t>
            </w:r>
          </w:p>
        </w:tc>
      </w:tr>
      <w:tr>
        <w:tblPrEx>
          <w:tblLayout w:type="fixed"/>
          <w:tblCellMar>
            <w:top w:w="0" w:type="dxa"/>
            <w:left w:w="10" w:type="dxa"/>
            <w:bottom w:w="0" w:type="dxa"/>
            <w:right w:w="10" w:type="dxa"/>
          </w:tblCellMar>
        </w:tblPrEx>
        <w:trPr>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w:t>
            </w:r>
          </w:p>
          <w:p>
            <w:pPr>
              <w:jc w:val="center"/>
              <w:rPr>
                <w:rFonts w:ascii="仿宋" w:hAnsi="仿宋" w:eastAsia="仿宋" w:cs="宋体"/>
                <w:sz w:val="24"/>
                <w:szCs w:val="24"/>
              </w:rPr>
            </w:pPr>
            <w:r>
              <w:rPr>
                <w:rFonts w:hint="eastAsia" w:ascii="仿宋" w:hAnsi="仿宋" w:eastAsia="仿宋" w:cs="宋体"/>
                <w:sz w:val="24"/>
                <w:szCs w:val="24"/>
              </w:rPr>
              <w:t>程</w:t>
            </w:r>
          </w:p>
          <w:p>
            <w:pPr>
              <w:jc w:val="center"/>
              <w:rPr>
                <w:rFonts w:ascii="仿宋" w:hAnsi="仿宋" w:eastAsia="仿宋" w:cs="宋体"/>
                <w:sz w:val="24"/>
                <w:szCs w:val="24"/>
              </w:rPr>
            </w:pPr>
            <w:r>
              <w:rPr>
                <w:rFonts w:hint="eastAsia" w:ascii="仿宋" w:hAnsi="仿宋" w:eastAsia="仿宋" w:cs="宋体"/>
                <w:sz w:val="24"/>
                <w:szCs w:val="24"/>
              </w:rPr>
              <w:t>目</w:t>
            </w:r>
          </w:p>
          <w:p>
            <w:pPr>
              <w:jc w:val="center"/>
              <w:rPr>
                <w:rFonts w:ascii="仿宋" w:hAnsi="仿宋" w:eastAsia="仿宋" w:cs="宋体"/>
                <w:sz w:val="24"/>
                <w:szCs w:val="24"/>
              </w:rPr>
            </w:pPr>
            <w:r>
              <w:rPr>
                <w:rFonts w:hint="eastAsia" w:ascii="仿宋" w:hAnsi="仿宋" w:eastAsia="仿宋" w:cs="宋体"/>
                <w:sz w:val="24"/>
                <w:szCs w:val="24"/>
              </w:rPr>
              <w:t>标</w:t>
            </w:r>
          </w:p>
        </w:tc>
        <w:tc>
          <w:tcPr>
            <w:tcW w:w="11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知识目标</w:t>
            </w:r>
          </w:p>
        </w:tc>
        <w:tc>
          <w:tcPr>
            <w:tcW w:w="7328"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 xml:space="preserve">(1)了解什么是市场营销策划，掌握市场营销策划的内容，市场营销策划学科的特点、学科的对象。总体把握该门学科的特性。 </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 xml:space="preserve">(2)掌握市场营销策划战略制定的三个阶段，即调查分析、战略制定及实施评价阶段。了解目标市场战略的意义。 </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(3)认识营销策划的目的，产品策划的重要性，了解产品策划、新产品策划、产品组合策划以及品牌和包装策划的基本理论。</w:t>
            </w:r>
          </w:p>
          <w:p>
            <w:pPr>
              <w:widowControl/>
              <w:spacing w:line="240" w:lineRule="atLeast"/>
              <w:ind w:firstLine="480" w:firstLineChars="200"/>
              <w:jc w:val="left"/>
              <w:rPr>
                <w:rFonts w:ascii="仿宋" w:hAnsi="仿宋" w:eastAsia="仿宋" w:cs="宋体"/>
                <w:sz w:val="24"/>
                <w:szCs w:val="24"/>
              </w:rPr>
            </w:pPr>
            <w:r>
              <w:rPr>
                <w:rFonts w:hint="eastAsia" w:ascii="宋体" w:hAnsi="宋体" w:cs="宋体"/>
                <w:kern w:val="0"/>
                <w:szCs w:val="21"/>
              </w:rPr>
              <w:t>(4)认识促销策划在企业营销活动中的重要意义；了解促销策划的含义和程序；掌握人员促销、广告促销、营运推广和公关促销策划</w:t>
            </w:r>
            <w:r>
              <w:rPr>
                <w:rFonts w:hint="eastAsia" w:ascii="仿宋" w:hAnsi="仿宋" w:eastAsia="仿宋" w:cs="宋体"/>
                <w:sz w:val="24"/>
                <w:szCs w:val="24"/>
              </w:rPr>
              <w:t>的基本理论。</w:t>
            </w:r>
            <w:r>
              <w:rPr>
                <w:rFonts w:ascii="仿宋" w:hAnsi="仿宋" w:eastAsia="仿宋" w:cs="宋体"/>
                <w:sz w:val="24"/>
                <w:szCs w:val="24"/>
              </w:rPr>
              <w:t xml:space="preserve"> </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(5)掌握企业形象策划的含义、组成要素、基本原则，了解企业形象策划的基本程序、基本内容及与品牌策划时应该注意的问题。</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(6)理解绿色营销、关系营销、数字营销、体验营销、服务营销、整合营销、网络营销、文化营销和公关危机营销等创新理念。</w:t>
            </w:r>
          </w:p>
          <w:p>
            <w:pPr>
              <w:widowControl/>
              <w:spacing w:line="240" w:lineRule="atLeast"/>
              <w:ind w:firstLine="480" w:firstLineChars="200"/>
              <w:jc w:val="left"/>
              <w:rPr>
                <w:rFonts w:ascii="仿宋" w:hAnsi="仿宋" w:eastAsia="仿宋" w:cs="宋体"/>
                <w:sz w:val="24"/>
                <w:szCs w:val="24"/>
              </w:rPr>
            </w:pPr>
            <w:r>
              <w:rPr>
                <w:rFonts w:hint="eastAsia" w:ascii="宋体" w:hAnsi="宋体" w:cs="宋体"/>
                <w:kern w:val="0"/>
                <w:szCs w:val="21"/>
              </w:rPr>
              <w:t>(7)明确实施和控制市场营销策划方案是市场营销管理过程中的两个重要步骤，了解营销策划方案实施和控制的基本理论和方法。</w:t>
            </w:r>
          </w:p>
        </w:tc>
      </w:tr>
      <w:tr>
        <w:tblPrEx>
          <w:tblLayout w:type="fixed"/>
          <w:tblCellMar>
            <w:top w:w="0" w:type="dxa"/>
            <w:left w:w="10" w:type="dxa"/>
            <w:bottom w:w="0" w:type="dxa"/>
            <w:right w:w="10" w:type="dxa"/>
          </w:tblCellMar>
        </w:tblPrEx>
        <w:trPr>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80" w:lineRule="auto"/>
              <w:rPr>
                <w:rFonts w:ascii="仿宋" w:hAnsi="仿宋" w:eastAsia="仿宋" w:cs="宋体"/>
                <w:sz w:val="24"/>
                <w:szCs w:val="24"/>
              </w:rPr>
            </w:pPr>
          </w:p>
        </w:tc>
        <w:tc>
          <w:tcPr>
            <w:tcW w:w="11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能力目标</w:t>
            </w:r>
          </w:p>
        </w:tc>
        <w:tc>
          <w:tcPr>
            <w:tcW w:w="7328"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(1)初步接触市场营销策划，并对市场营销策划有一个整体的印象，以利于以后的学习和提高。</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(2)掌握建立市场营销策划组织的基本方法、营销策划过程所需经费预算的基本方法，策划所需的信息搜集及整理、筛选方法，市场营销策划书的撰写。</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(3)具备营销策划中的创意思维能力，掌握营销策划创意的步骤及开发途径</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(4)了解和掌握市场营销策划的制定方法和步骤。</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(5)掌握产品策划、新产品策划、产品组合策划、品牌和包装策划的基本方法和技巧。</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 xml:space="preserve">    (6) 学习价格策划的基本方法，掌握价格策划的基本技巧。 </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 xml:space="preserve">(7)掌握营销渠道策划的基本技能，懂得渠道长度与宽度、厂商与中间商关系。把握厂商主导型与中间主导型、传统营销系统与垂直营销系统关系 </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(8)掌握人员促销策划、广告促销策划、营业推广策划和公关策划的方法和要点。</w:t>
            </w:r>
          </w:p>
          <w:p>
            <w:pPr>
              <w:widowControl/>
              <w:spacing w:line="240" w:lineRule="atLeast"/>
              <w:ind w:firstLine="480" w:firstLineChars="200"/>
              <w:jc w:val="left"/>
              <w:rPr>
                <w:rFonts w:hint="eastAsia" w:ascii="宋体" w:hAnsi="宋体" w:cs="宋体"/>
                <w:kern w:val="0"/>
                <w:szCs w:val="21"/>
              </w:rPr>
            </w:pPr>
            <w:r>
              <w:rPr>
                <w:rFonts w:hint="eastAsia" w:ascii="宋体" w:hAnsi="宋体" w:cs="宋体"/>
                <w:kern w:val="0"/>
                <w:szCs w:val="21"/>
              </w:rPr>
              <w:t>（9）掌握企业形象策划的基本流程与基本内容。</w:t>
            </w:r>
          </w:p>
          <w:p>
            <w:pPr>
              <w:widowControl/>
              <w:spacing w:line="240" w:lineRule="atLeast"/>
              <w:ind w:firstLine="480" w:firstLineChars="200"/>
              <w:jc w:val="left"/>
              <w:rPr>
                <w:rFonts w:ascii="仿宋" w:hAnsi="仿宋" w:eastAsia="仿宋" w:cs="宋体"/>
                <w:sz w:val="24"/>
                <w:szCs w:val="24"/>
              </w:rPr>
            </w:pPr>
            <w:r>
              <w:rPr>
                <w:rFonts w:hint="eastAsia" w:ascii="宋体" w:hAnsi="宋体" w:cs="宋体"/>
                <w:kern w:val="0"/>
                <w:szCs w:val="21"/>
              </w:rPr>
              <w:t>（10）学会在项目营销与策划中巧妙运用营销策划创新理念。</w:t>
            </w:r>
          </w:p>
        </w:tc>
      </w:tr>
      <w:tr>
        <w:tblPrEx>
          <w:tblLayout w:type="fixed"/>
          <w:tblCellMar>
            <w:top w:w="0" w:type="dxa"/>
            <w:left w:w="10" w:type="dxa"/>
            <w:bottom w:w="0" w:type="dxa"/>
            <w:right w:w="10" w:type="dxa"/>
          </w:tblCellMar>
        </w:tblPrEx>
        <w:trPr>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80" w:lineRule="auto"/>
              <w:rPr>
                <w:rFonts w:ascii="仿宋" w:hAnsi="仿宋" w:eastAsia="仿宋" w:cs="宋体"/>
                <w:sz w:val="24"/>
                <w:szCs w:val="24"/>
              </w:rPr>
            </w:pPr>
          </w:p>
        </w:tc>
        <w:tc>
          <w:tcPr>
            <w:tcW w:w="11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素质目标</w:t>
            </w:r>
          </w:p>
        </w:tc>
        <w:tc>
          <w:tcPr>
            <w:tcW w:w="7328"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1</w:t>
            </w:r>
            <w:r>
              <w:rPr>
                <w:rFonts w:hint="eastAsia" w:ascii="仿宋" w:hAnsi="仿宋" w:eastAsia="仿宋" w:cs="宋体"/>
                <w:sz w:val="24"/>
                <w:szCs w:val="24"/>
              </w:rPr>
              <w:t>）具备良好的自我表现、与人沟通的能力；</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2</w:t>
            </w:r>
            <w:r>
              <w:rPr>
                <w:rFonts w:hint="eastAsia" w:ascii="仿宋" w:hAnsi="仿宋" w:eastAsia="仿宋" w:cs="宋体"/>
                <w:sz w:val="24"/>
                <w:szCs w:val="24"/>
              </w:rPr>
              <w:t>）树立团队协作精神；</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3</w:t>
            </w:r>
            <w:r>
              <w:rPr>
                <w:rFonts w:hint="eastAsia" w:ascii="仿宋" w:hAnsi="仿宋" w:eastAsia="仿宋" w:cs="宋体"/>
                <w:sz w:val="24"/>
                <w:szCs w:val="24"/>
              </w:rPr>
              <w:t>）具备分析问题、解决问题的能力；</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4</w:t>
            </w:r>
            <w:r>
              <w:rPr>
                <w:rFonts w:hint="eastAsia" w:ascii="仿宋" w:hAnsi="仿宋" w:eastAsia="仿宋" w:cs="宋体"/>
                <w:sz w:val="24"/>
                <w:szCs w:val="24"/>
              </w:rPr>
              <w:t>）树立勇于创新、敬业乐业的工作作风；</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5</w:t>
            </w:r>
            <w:r>
              <w:rPr>
                <w:rFonts w:hint="eastAsia" w:ascii="仿宋" w:hAnsi="仿宋" w:eastAsia="仿宋" w:cs="宋体"/>
                <w:sz w:val="24"/>
                <w:szCs w:val="24"/>
              </w:rPr>
              <w:t>）树立质量意识；</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6</w:t>
            </w:r>
            <w:r>
              <w:rPr>
                <w:rFonts w:hint="eastAsia" w:ascii="仿宋" w:hAnsi="仿宋" w:eastAsia="仿宋" w:cs="宋体"/>
                <w:sz w:val="24"/>
                <w:szCs w:val="24"/>
              </w:rPr>
              <w:t>）具有诚实、守信、坚韧不拔的性格；</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7</w:t>
            </w:r>
            <w:r>
              <w:rPr>
                <w:rFonts w:hint="eastAsia" w:ascii="仿宋" w:hAnsi="仿宋" w:eastAsia="仿宋" w:cs="宋体"/>
                <w:sz w:val="24"/>
                <w:szCs w:val="24"/>
              </w:rPr>
              <w:t>）具备自主、开放的学习能力</w:t>
            </w:r>
          </w:p>
        </w:tc>
      </w:tr>
      <w:tr>
        <w:tblPrEx>
          <w:tblLayout w:type="fixed"/>
          <w:tblCellMar>
            <w:top w:w="0" w:type="dxa"/>
            <w:left w:w="10" w:type="dxa"/>
            <w:bottom w:w="0" w:type="dxa"/>
            <w:right w:w="10" w:type="dxa"/>
          </w:tblCellMar>
        </w:tblPrEx>
        <w:trPr>
          <w:jc w:val="center"/>
        </w:trPr>
        <w:tc>
          <w:tcPr>
            <w:tcW w:w="6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主要</w:t>
            </w:r>
          </w:p>
          <w:p>
            <w:pPr>
              <w:jc w:val="center"/>
              <w:rPr>
                <w:rFonts w:ascii="仿宋" w:hAnsi="仿宋" w:eastAsia="仿宋" w:cs="宋体"/>
                <w:sz w:val="24"/>
                <w:szCs w:val="24"/>
              </w:rPr>
            </w:pPr>
            <w:r>
              <w:rPr>
                <w:rFonts w:hint="eastAsia" w:ascii="仿宋" w:hAnsi="仿宋" w:eastAsia="仿宋" w:cs="宋体"/>
                <w:sz w:val="24"/>
                <w:szCs w:val="24"/>
              </w:rPr>
              <w:t>教学</w:t>
            </w:r>
          </w:p>
          <w:p>
            <w:pPr>
              <w:jc w:val="center"/>
              <w:rPr>
                <w:rFonts w:ascii="仿宋" w:hAnsi="仿宋" w:eastAsia="仿宋" w:cs="宋体"/>
                <w:sz w:val="24"/>
                <w:szCs w:val="24"/>
              </w:rPr>
            </w:pPr>
            <w:r>
              <w:rPr>
                <w:rFonts w:hint="eastAsia" w:ascii="仿宋" w:hAnsi="仿宋" w:eastAsia="仿宋" w:cs="宋体"/>
                <w:sz w:val="24"/>
                <w:szCs w:val="24"/>
              </w:rPr>
              <w:t>内容</w:t>
            </w:r>
          </w:p>
        </w:tc>
        <w:tc>
          <w:tcPr>
            <w:tcW w:w="851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ind w:firstLine="360"/>
              <w:jc w:val="left"/>
              <w:rPr>
                <w:rFonts w:hint="eastAsia" w:ascii="仿宋" w:hAnsi="仿宋" w:eastAsia="仿宋" w:cs="宋体"/>
                <w:sz w:val="24"/>
                <w:szCs w:val="24"/>
              </w:rPr>
            </w:pP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1</w:t>
            </w:r>
            <w:r>
              <w:rPr>
                <w:rFonts w:hint="eastAsia" w:ascii="仿宋" w:hAnsi="仿宋" w:eastAsia="仿宋" w:cs="宋体"/>
                <w:sz w:val="24"/>
                <w:szCs w:val="24"/>
              </w:rPr>
              <w:t>）深刻诠释</w:t>
            </w:r>
            <w:r>
              <w:rPr>
                <w:rFonts w:ascii="仿宋" w:hAnsi="仿宋" w:eastAsia="仿宋" w:cs="宋体"/>
                <w:sz w:val="24"/>
                <w:szCs w:val="24"/>
              </w:rPr>
              <w:t>-</w:t>
            </w:r>
            <w:r>
              <w:rPr>
                <w:rFonts w:hint="eastAsia" w:ascii="仿宋" w:hAnsi="仿宋" w:eastAsia="仿宋" w:cs="宋体"/>
                <w:sz w:val="24"/>
                <w:szCs w:val="24"/>
              </w:rPr>
              <w:t>营销策划认知</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2</w:t>
            </w:r>
            <w:r>
              <w:rPr>
                <w:rFonts w:hint="eastAsia" w:ascii="仿宋" w:hAnsi="仿宋" w:eastAsia="仿宋" w:cs="宋体"/>
                <w:sz w:val="24"/>
                <w:szCs w:val="24"/>
              </w:rPr>
              <w:t>）蓄势待发</w:t>
            </w:r>
            <w:r>
              <w:rPr>
                <w:rFonts w:ascii="仿宋" w:hAnsi="仿宋" w:eastAsia="仿宋" w:cs="宋体"/>
                <w:sz w:val="24"/>
                <w:szCs w:val="24"/>
              </w:rPr>
              <w:t>-</w:t>
            </w:r>
            <w:r>
              <w:rPr>
                <w:rFonts w:hint="eastAsia" w:ascii="仿宋" w:hAnsi="仿宋" w:eastAsia="仿宋" w:cs="宋体"/>
                <w:sz w:val="24"/>
                <w:szCs w:val="24"/>
              </w:rPr>
              <w:t>营销策划准备</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3</w:t>
            </w:r>
            <w:r>
              <w:rPr>
                <w:rFonts w:hint="eastAsia" w:ascii="仿宋" w:hAnsi="仿宋" w:eastAsia="仿宋" w:cs="宋体"/>
                <w:sz w:val="24"/>
                <w:szCs w:val="24"/>
              </w:rPr>
              <w:t>）策划之魂</w:t>
            </w:r>
            <w:r>
              <w:rPr>
                <w:rFonts w:ascii="仿宋" w:hAnsi="仿宋" w:eastAsia="仿宋" w:cs="宋体"/>
                <w:sz w:val="24"/>
                <w:szCs w:val="24"/>
              </w:rPr>
              <w:t>-</w:t>
            </w:r>
            <w:r>
              <w:rPr>
                <w:rFonts w:hint="eastAsia" w:ascii="仿宋" w:hAnsi="仿宋" w:eastAsia="仿宋" w:cs="宋体"/>
                <w:sz w:val="24"/>
                <w:szCs w:val="24"/>
              </w:rPr>
              <w:t>营销策划的思维创意</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4</w:t>
            </w:r>
            <w:r>
              <w:rPr>
                <w:rFonts w:hint="eastAsia" w:ascii="仿宋" w:hAnsi="仿宋" w:eastAsia="仿宋" w:cs="宋体"/>
                <w:sz w:val="24"/>
                <w:szCs w:val="24"/>
              </w:rPr>
              <w:t>）把握脉搏</w:t>
            </w:r>
            <w:r>
              <w:rPr>
                <w:rFonts w:ascii="仿宋" w:hAnsi="仿宋" w:eastAsia="仿宋" w:cs="宋体"/>
                <w:sz w:val="24"/>
                <w:szCs w:val="24"/>
              </w:rPr>
              <w:t>-</w:t>
            </w:r>
            <w:r>
              <w:rPr>
                <w:rFonts w:hint="eastAsia" w:ascii="仿宋" w:hAnsi="仿宋" w:eastAsia="仿宋" w:cs="宋体"/>
                <w:sz w:val="24"/>
                <w:szCs w:val="24"/>
              </w:rPr>
              <w:t>营销策略定位策划</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5</w:t>
            </w:r>
            <w:r>
              <w:rPr>
                <w:rFonts w:hint="eastAsia" w:ascii="仿宋" w:hAnsi="仿宋" w:eastAsia="仿宋" w:cs="宋体"/>
                <w:sz w:val="24"/>
                <w:szCs w:val="24"/>
              </w:rPr>
              <w:t>）突显个性</w:t>
            </w:r>
            <w:r>
              <w:rPr>
                <w:rFonts w:ascii="仿宋" w:hAnsi="仿宋" w:eastAsia="仿宋" w:cs="宋体"/>
                <w:sz w:val="24"/>
                <w:szCs w:val="24"/>
              </w:rPr>
              <w:t>-</w:t>
            </w:r>
            <w:r>
              <w:rPr>
                <w:rFonts w:hint="eastAsia" w:ascii="仿宋" w:hAnsi="仿宋" w:eastAsia="仿宋" w:cs="宋体"/>
                <w:sz w:val="24"/>
                <w:szCs w:val="24"/>
              </w:rPr>
              <w:t>产品策划</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6</w:t>
            </w:r>
            <w:r>
              <w:rPr>
                <w:rFonts w:hint="eastAsia" w:ascii="仿宋" w:hAnsi="仿宋" w:eastAsia="仿宋" w:cs="宋体"/>
                <w:sz w:val="24"/>
                <w:szCs w:val="24"/>
              </w:rPr>
              <w:t>）转动魔方</w:t>
            </w:r>
            <w:r>
              <w:rPr>
                <w:rFonts w:ascii="仿宋" w:hAnsi="仿宋" w:eastAsia="仿宋" w:cs="宋体"/>
                <w:sz w:val="24"/>
                <w:szCs w:val="24"/>
              </w:rPr>
              <w:t>-</w:t>
            </w:r>
            <w:r>
              <w:rPr>
                <w:rFonts w:hint="eastAsia" w:ascii="仿宋" w:hAnsi="仿宋" w:eastAsia="仿宋" w:cs="宋体"/>
                <w:sz w:val="24"/>
                <w:szCs w:val="24"/>
              </w:rPr>
              <w:t>产品定价策划</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7</w:t>
            </w:r>
            <w:r>
              <w:rPr>
                <w:rFonts w:hint="eastAsia" w:ascii="仿宋" w:hAnsi="仿宋" w:eastAsia="仿宋" w:cs="宋体"/>
                <w:sz w:val="24"/>
                <w:szCs w:val="24"/>
              </w:rPr>
              <w:t>）开辟通路</w:t>
            </w:r>
            <w:r>
              <w:rPr>
                <w:rFonts w:ascii="仿宋" w:hAnsi="仿宋" w:eastAsia="仿宋" w:cs="宋体"/>
                <w:sz w:val="24"/>
                <w:szCs w:val="24"/>
              </w:rPr>
              <w:t>-</w:t>
            </w:r>
            <w:r>
              <w:rPr>
                <w:rFonts w:hint="eastAsia" w:ascii="仿宋" w:hAnsi="仿宋" w:eastAsia="仿宋" w:cs="宋体"/>
                <w:sz w:val="24"/>
                <w:szCs w:val="24"/>
              </w:rPr>
              <w:t>分销渠道策划</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8</w:t>
            </w:r>
            <w:r>
              <w:rPr>
                <w:rFonts w:hint="eastAsia" w:ascii="仿宋" w:hAnsi="仿宋" w:eastAsia="仿宋" w:cs="宋体"/>
                <w:sz w:val="24"/>
                <w:szCs w:val="24"/>
              </w:rPr>
              <w:t>）多管齐下</w:t>
            </w:r>
            <w:r>
              <w:rPr>
                <w:rFonts w:ascii="仿宋" w:hAnsi="仿宋" w:eastAsia="仿宋" w:cs="宋体"/>
                <w:sz w:val="24"/>
                <w:szCs w:val="24"/>
              </w:rPr>
              <w:t>-</w:t>
            </w:r>
            <w:r>
              <w:rPr>
                <w:rFonts w:hint="eastAsia" w:ascii="仿宋" w:hAnsi="仿宋" w:eastAsia="仿宋" w:cs="宋体"/>
                <w:sz w:val="24"/>
                <w:szCs w:val="24"/>
              </w:rPr>
              <w:t>促销策划</w:t>
            </w:r>
          </w:p>
          <w:p>
            <w:pPr>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9</w:t>
            </w:r>
            <w:r>
              <w:rPr>
                <w:rFonts w:hint="eastAsia" w:ascii="仿宋" w:hAnsi="仿宋" w:eastAsia="仿宋" w:cs="宋体"/>
                <w:sz w:val="24"/>
                <w:szCs w:val="24"/>
              </w:rPr>
              <w:t>）远见卓识</w:t>
            </w:r>
            <w:r>
              <w:rPr>
                <w:rFonts w:ascii="仿宋" w:hAnsi="仿宋" w:eastAsia="仿宋" w:cs="宋体"/>
                <w:sz w:val="24"/>
                <w:szCs w:val="24"/>
              </w:rPr>
              <w:t>-</w:t>
            </w:r>
            <w:r>
              <w:rPr>
                <w:rFonts w:hint="eastAsia" w:ascii="仿宋" w:hAnsi="仿宋" w:eastAsia="仿宋" w:cs="宋体"/>
                <w:sz w:val="24"/>
                <w:szCs w:val="24"/>
              </w:rPr>
              <w:t>企业形象及产品品牌策划</w:t>
            </w:r>
            <w:r>
              <w:rPr>
                <w:rFonts w:ascii="仿宋" w:hAnsi="仿宋" w:eastAsia="仿宋" w:cs="宋体"/>
                <w:sz w:val="24"/>
                <w:szCs w:val="24"/>
              </w:rPr>
              <w:tab/>
            </w:r>
          </w:p>
          <w:p>
            <w:pPr>
              <w:ind w:firstLine="360"/>
              <w:jc w:val="left"/>
              <w:rPr>
                <w:rFonts w:hint="eastAsia"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10</w:t>
            </w:r>
            <w:r>
              <w:rPr>
                <w:rFonts w:hint="eastAsia" w:ascii="仿宋" w:hAnsi="仿宋" w:eastAsia="仿宋" w:cs="宋体"/>
                <w:sz w:val="24"/>
                <w:szCs w:val="24"/>
              </w:rPr>
              <w:t>）循序渐渐</w:t>
            </w:r>
            <w:r>
              <w:rPr>
                <w:rFonts w:ascii="仿宋" w:hAnsi="仿宋" w:eastAsia="仿宋" w:cs="宋体"/>
                <w:sz w:val="24"/>
                <w:szCs w:val="24"/>
              </w:rPr>
              <w:t>-</w:t>
            </w:r>
            <w:r>
              <w:rPr>
                <w:rFonts w:hint="eastAsia" w:ascii="仿宋" w:hAnsi="仿宋" w:eastAsia="仿宋" w:cs="宋体"/>
                <w:sz w:val="24"/>
                <w:szCs w:val="24"/>
              </w:rPr>
              <w:t>营销策划的实施与控制</w:t>
            </w:r>
          </w:p>
          <w:p>
            <w:pPr>
              <w:ind w:firstLine="360"/>
              <w:jc w:val="left"/>
              <w:rPr>
                <w:rFonts w:hint="eastAsia" w:ascii="仿宋" w:hAnsi="仿宋" w:eastAsia="仿宋" w:cs="宋体"/>
                <w:sz w:val="24"/>
                <w:szCs w:val="24"/>
              </w:rPr>
            </w:pPr>
          </w:p>
        </w:tc>
      </w:tr>
      <w:tr>
        <w:tblPrEx>
          <w:tblLayout w:type="fixed"/>
          <w:tblCellMar>
            <w:top w:w="0" w:type="dxa"/>
            <w:left w:w="10" w:type="dxa"/>
            <w:bottom w:w="0" w:type="dxa"/>
            <w:right w:w="10" w:type="dxa"/>
          </w:tblCellMar>
        </w:tblPrEx>
        <w:trPr>
          <w:jc w:val="center"/>
        </w:trPr>
        <w:tc>
          <w:tcPr>
            <w:tcW w:w="6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教学</w:t>
            </w:r>
          </w:p>
          <w:p>
            <w:pPr>
              <w:jc w:val="center"/>
              <w:rPr>
                <w:rFonts w:ascii="仿宋" w:hAnsi="仿宋" w:eastAsia="仿宋" w:cs="宋体"/>
                <w:sz w:val="24"/>
                <w:szCs w:val="24"/>
              </w:rPr>
            </w:pPr>
            <w:r>
              <w:rPr>
                <w:rFonts w:hint="eastAsia" w:ascii="仿宋" w:hAnsi="仿宋" w:eastAsia="仿宋" w:cs="宋体"/>
                <w:sz w:val="24"/>
                <w:szCs w:val="24"/>
              </w:rPr>
              <w:t>方法</w:t>
            </w:r>
          </w:p>
          <w:p>
            <w:pPr>
              <w:jc w:val="center"/>
              <w:rPr>
                <w:rFonts w:ascii="仿宋" w:hAnsi="仿宋" w:eastAsia="仿宋" w:cs="宋体"/>
                <w:sz w:val="24"/>
                <w:szCs w:val="24"/>
              </w:rPr>
            </w:pPr>
            <w:r>
              <w:rPr>
                <w:rFonts w:hint="eastAsia" w:ascii="仿宋" w:hAnsi="仿宋" w:eastAsia="仿宋" w:cs="宋体"/>
                <w:sz w:val="24"/>
                <w:szCs w:val="24"/>
              </w:rPr>
              <w:t>建议</w:t>
            </w:r>
          </w:p>
        </w:tc>
        <w:tc>
          <w:tcPr>
            <w:tcW w:w="851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1</w:t>
            </w:r>
            <w:r>
              <w:rPr>
                <w:rFonts w:hint="eastAsia" w:ascii="仿宋" w:hAnsi="仿宋" w:eastAsia="仿宋" w:cs="宋体"/>
                <w:sz w:val="24"/>
                <w:szCs w:val="24"/>
              </w:rPr>
              <w:t>）以企业营销策划实践为课程建设背景</w:t>
            </w:r>
          </w:p>
          <w:p>
            <w:pPr>
              <w:spacing w:line="360" w:lineRule="auto"/>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2</w:t>
            </w:r>
            <w:r>
              <w:rPr>
                <w:rFonts w:hint="eastAsia" w:ascii="仿宋" w:hAnsi="仿宋" w:eastAsia="仿宋" w:cs="宋体"/>
                <w:sz w:val="24"/>
                <w:szCs w:val="24"/>
              </w:rPr>
              <w:t>）以项目教学和营销实战为教学方法</w:t>
            </w:r>
          </w:p>
          <w:p>
            <w:pPr>
              <w:spacing w:line="360" w:lineRule="auto"/>
              <w:ind w:firstLine="360"/>
              <w:jc w:val="left"/>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3</w:t>
            </w:r>
            <w:r>
              <w:rPr>
                <w:rFonts w:hint="eastAsia" w:ascii="仿宋" w:hAnsi="仿宋" w:eastAsia="仿宋" w:cs="宋体"/>
                <w:sz w:val="24"/>
                <w:szCs w:val="24"/>
              </w:rPr>
              <w:t>）以利用企业资源为保障</w:t>
            </w:r>
          </w:p>
        </w:tc>
      </w:tr>
      <w:tr>
        <w:tblPrEx>
          <w:tblLayout w:type="fixed"/>
          <w:tblCellMar>
            <w:top w:w="0" w:type="dxa"/>
            <w:left w:w="10" w:type="dxa"/>
            <w:bottom w:w="0" w:type="dxa"/>
            <w:right w:w="10" w:type="dxa"/>
          </w:tblCellMar>
        </w:tblPrEx>
        <w:trPr>
          <w:jc w:val="center"/>
        </w:trPr>
        <w:tc>
          <w:tcPr>
            <w:tcW w:w="6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课程</w:t>
            </w:r>
          </w:p>
          <w:p>
            <w:pPr>
              <w:jc w:val="center"/>
              <w:rPr>
                <w:rFonts w:ascii="仿宋" w:hAnsi="仿宋" w:eastAsia="仿宋" w:cs="宋体"/>
                <w:sz w:val="24"/>
                <w:szCs w:val="24"/>
              </w:rPr>
            </w:pPr>
            <w:r>
              <w:rPr>
                <w:rFonts w:hint="eastAsia" w:ascii="仿宋" w:hAnsi="仿宋" w:eastAsia="仿宋" w:cs="宋体"/>
                <w:sz w:val="24"/>
                <w:szCs w:val="24"/>
              </w:rPr>
              <w:t>考核</w:t>
            </w:r>
          </w:p>
          <w:p>
            <w:pPr>
              <w:jc w:val="center"/>
              <w:rPr>
                <w:rFonts w:ascii="仿宋" w:hAnsi="仿宋" w:eastAsia="仿宋" w:cs="宋体"/>
                <w:sz w:val="24"/>
                <w:szCs w:val="24"/>
              </w:rPr>
            </w:pPr>
            <w:r>
              <w:rPr>
                <w:rFonts w:hint="eastAsia" w:ascii="仿宋" w:hAnsi="仿宋" w:eastAsia="仿宋" w:cs="宋体"/>
                <w:sz w:val="24"/>
                <w:szCs w:val="24"/>
              </w:rPr>
              <w:t>建议</w:t>
            </w:r>
          </w:p>
        </w:tc>
        <w:tc>
          <w:tcPr>
            <w:tcW w:w="851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ind w:firstLine="360"/>
              <w:jc w:val="left"/>
              <w:rPr>
                <w:rFonts w:hint="eastAsia" w:ascii="仿宋" w:hAnsi="仿宋" w:eastAsia="仿宋" w:cs="宋体"/>
                <w:sz w:val="24"/>
                <w:szCs w:val="24"/>
              </w:rPr>
            </w:pPr>
            <w:r>
              <w:rPr>
                <w:rFonts w:hint="eastAsia" w:ascii="仿宋" w:hAnsi="仿宋" w:eastAsia="仿宋" w:cs="宋体"/>
                <w:sz w:val="24"/>
                <w:szCs w:val="24"/>
              </w:rPr>
              <w:t>（1）基本思路：学习过程考核和结果考核相结合，项目完成评分考核和期末综合考核相结合。</w:t>
            </w:r>
          </w:p>
          <w:p>
            <w:pPr>
              <w:ind w:firstLine="360"/>
              <w:jc w:val="left"/>
              <w:rPr>
                <w:rFonts w:hint="eastAsia" w:ascii="仿宋" w:hAnsi="仿宋" w:eastAsia="仿宋" w:cs="宋体"/>
                <w:sz w:val="24"/>
                <w:szCs w:val="24"/>
              </w:rPr>
            </w:pPr>
            <w:r>
              <w:rPr>
                <w:rFonts w:hint="eastAsia" w:ascii="仿宋" w:hAnsi="仿宋" w:eastAsia="仿宋" w:cs="宋体"/>
                <w:sz w:val="24"/>
                <w:szCs w:val="24"/>
              </w:rPr>
              <w:t>（2）评分标准（共100分）</w:t>
            </w:r>
          </w:p>
          <w:p>
            <w:pPr>
              <w:ind w:firstLine="360"/>
              <w:jc w:val="left"/>
              <w:rPr>
                <w:rFonts w:hint="eastAsia" w:ascii="仿宋" w:hAnsi="仿宋" w:eastAsia="仿宋" w:cs="宋体"/>
                <w:sz w:val="24"/>
                <w:szCs w:val="24"/>
              </w:rPr>
            </w:pPr>
            <w:r>
              <w:rPr>
                <w:rFonts w:hint="eastAsia" w:ascii="仿宋" w:hAnsi="仿宋" w:eastAsia="仿宋" w:cs="宋体"/>
                <w:sz w:val="24"/>
                <w:szCs w:val="24"/>
              </w:rPr>
              <w:t>学习过程考核40％。其中：出勤15%；课堂表现和项目完成情况20％；课后自主学习的进展，作业、案例分析表现5%。</w:t>
            </w:r>
          </w:p>
          <w:p>
            <w:pPr>
              <w:ind w:firstLine="360"/>
              <w:jc w:val="left"/>
              <w:rPr>
                <w:rFonts w:hint="eastAsia" w:ascii="仿宋" w:hAnsi="仿宋" w:eastAsia="仿宋" w:cs="宋体"/>
                <w:sz w:val="24"/>
                <w:szCs w:val="24"/>
              </w:rPr>
            </w:pPr>
            <w:r>
              <w:rPr>
                <w:rFonts w:hint="eastAsia" w:ascii="仿宋" w:hAnsi="仿宋" w:eastAsia="仿宋" w:cs="宋体"/>
                <w:sz w:val="24"/>
                <w:szCs w:val="24"/>
              </w:rPr>
              <w:t>期末综合考核60％。</w:t>
            </w:r>
          </w:p>
          <w:p>
            <w:pPr>
              <w:ind w:firstLine="360"/>
              <w:jc w:val="left"/>
              <w:rPr>
                <w:rFonts w:ascii="仿宋" w:hAnsi="仿宋" w:eastAsia="仿宋" w:cs="宋体"/>
                <w:sz w:val="24"/>
                <w:szCs w:val="24"/>
              </w:rPr>
            </w:pPr>
            <w:r>
              <w:rPr>
                <w:rFonts w:hint="eastAsia" w:ascii="仿宋" w:hAnsi="仿宋" w:eastAsia="仿宋" w:cs="宋体"/>
                <w:sz w:val="24"/>
                <w:szCs w:val="24"/>
              </w:rPr>
              <w:t>本课程按百分制考查，60分为合格。</w:t>
            </w:r>
          </w:p>
        </w:tc>
      </w:tr>
    </w:tbl>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shd w:val="clear" w:color="auto" w:fill="FFFFFF"/>
        <w:spacing w:line="480" w:lineRule="exact"/>
        <w:jc w:val="left"/>
        <w:rPr>
          <w:rFonts w:hint="eastAsia" w:ascii="宋体" w:hAnsi="宋体" w:eastAsia="宋体" w:cs="宋体"/>
          <w:b w:val="0"/>
          <w:bCs w:val="0"/>
          <w:kern w:val="0"/>
          <w:szCs w:val="21"/>
        </w:rPr>
      </w:pPr>
    </w:p>
    <w:p>
      <w:pPr>
        <w:widowControl/>
        <w:numPr>
          <w:ilvl w:val="0"/>
          <w:numId w:val="2"/>
        </w:numPr>
        <w:shd w:val="clear" w:color="auto" w:fill="FFFFFF"/>
        <w:spacing w:line="480" w:lineRule="exact"/>
        <w:jc w:val="left"/>
        <w:rPr>
          <w:rFonts w:hint="eastAsia" w:ascii="仿宋" w:hAnsi="仿宋" w:eastAsia="仿宋" w:cs="仿宋"/>
          <w:b w:val="0"/>
          <w:bCs w:val="0"/>
          <w:kern w:val="0"/>
          <w:szCs w:val="21"/>
        </w:rPr>
      </w:pPr>
      <w:r>
        <w:rPr>
          <w:rFonts w:hint="eastAsia" w:ascii="仿宋" w:hAnsi="仿宋" w:eastAsia="仿宋" w:cs="仿宋"/>
          <w:b w:val="0"/>
          <w:bCs w:val="0"/>
          <w:kern w:val="0"/>
          <w:szCs w:val="21"/>
        </w:rPr>
        <w:t>房地产开发与经营课程描述</w:t>
      </w:r>
    </w:p>
    <w:p>
      <w:pPr>
        <w:widowControl/>
        <w:numPr>
          <w:ilvl w:val="0"/>
          <w:numId w:val="0"/>
        </w:numPr>
        <w:shd w:val="clear" w:color="auto" w:fill="FFFFFF"/>
        <w:spacing w:line="480" w:lineRule="exact"/>
        <w:jc w:val="left"/>
        <w:rPr>
          <w:rFonts w:hint="eastAsia" w:ascii="仿宋" w:hAnsi="仿宋" w:eastAsia="仿宋" w:cs="仿宋"/>
          <w:b w:val="0"/>
          <w:bCs w:val="0"/>
          <w:kern w:val="0"/>
          <w:szCs w:val="21"/>
        </w:rPr>
      </w:pPr>
    </w:p>
    <w:tbl>
      <w:tblPr>
        <w:tblStyle w:val="7"/>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084"/>
        <w:gridCol w:w="1029"/>
        <w:gridCol w:w="1477"/>
        <w:gridCol w:w="1852"/>
        <w:gridCol w:w="1355"/>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2790" w:type="dxa"/>
            <w:gridSpan w:val="3"/>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课程名称</w:t>
            </w:r>
          </w:p>
        </w:tc>
        <w:tc>
          <w:tcPr>
            <w:tcW w:w="3329" w:type="dxa"/>
            <w:gridSpan w:val="2"/>
            <w:vAlign w:val="center"/>
          </w:tcPr>
          <w:p>
            <w:pPr>
              <w:widowControl/>
              <w:spacing w:line="240" w:lineRule="atLeast"/>
              <w:jc w:val="center"/>
              <w:rPr>
                <w:rFonts w:hint="default" w:ascii="宋体" w:eastAsia="仿宋" w:cs="宋体"/>
                <w:kern w:val="0"/>
                <w:szCs w:val="21"/>
                <w:lang w:val="en-US" w:eastAsia="zh-CN"/>
              </w:rPr>
            </w:pPr>
            <w:r>
              <w:rPr>
                <w:rFonts w:hint="eastAsia" w:ascii="仿宋" w:hAnsi="仿宋" w:eastAsia="仿宋" w:cs="仿宋"/>
                <w:b w:val="0"/>
                <w:bCs w:val="0"/>
                <w:kern w:val="0"/>
                <w:szCs w:val="21"/>
              </w:rPr>
              <w:t>房地</w:t>
            </w:r>
            <w:r>
              <w:rPr>
                <w:rFonts w:hint="eastAsia" w:ascii="仿宋" w:hAnsi="仿宋" w:cs="仿宋"/>
                <w:b w:val="0"/>
                <w:bCs w:val="0"/>
                <w:kern w:val="0"/>
                <w:szCs w:val="21"/>
                <w:lang w:val="en-US" w:eastAsia="zh-CN"/>
              </w:rPr>
              <w:t>产估价</w:t>
            </w:r>
          </w:p>
        </w:tc>
        <w:tc>
          <w:tcPr>
            <w:tcW w:w="1355"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课程代码</w:t>
            </w:r>
          </w:p>
        </w:tc>
        <w:tc>
          <w:tcPr>
            <w:tcW w:w="1746" w:type="dxa"/>
            <w:vAlign w:val="center"/>
          </w:tcPr>
          <w:p>
            <w:pPr>
              <w:widowControl/>
              <w:adjustRightInd w:val="0"/>
              <w:snapToGrid w:val="0"/>
              <w:spacing w:line="240" w:lineRule="atLeast"/>
              <w:jc w:val="center"/>
              <w:rPr>
                <w:rFonts w:ascii="宋体" w:cs="宋体"/>
                <w:kern w:val="0"/>
                <w:szCs w:val="21"/>
              </w:rPr>
            </w:pPr>
            <w:r>
              <w:rPr>
                <w:rFonts w:ascii="宋体" w:hAnsi="宋体" w:cs="宋体"/>
                <w:kern w:val="0"/>
                <w:szCs w:val="21"/>
              </w:rPr>
              <w:t>1</w:t>
            </w:r>
            <w:r>
              <w:rPr>
                <w:rFonts w:hint="eastAsia" w:ascii="宋体" w:hAnsi="宋体" w:cs="宋体"/>
                <w:kern w:val="0"/>
                <w:szCs w:val="21"/>
                <w:lang w:val="en-US" w:eastAsia="zh-CN"/>
              </w:rPr>
              <w:t>9</w:t>
            </w:r>
            <w:r>
              <w:rPr>
                <w:rFonts w:ascii="宋体" w:hAnsi="宋体" w:cs="宋体"/>
                <w:kern w:val="0"/>
                <w:szCs w:val="21"/>
              </w:rPr>
              <w:t>3FC</w:t>
            </w:r>
            <w:r>
              <w:rPr>
                <w:rFonts w:hint="eastAsia" w:ascii="宋体" w:hAnsi="宋体" w:cs="宋体"/>
                <w:kern w:val="0"/>
                <w:szCs w:val="21"/>
                <w:lang w:val="en-US" w:eastAsia="zh-CN"/>
              </w:rPr>
              <w:t>13</w:t>
            </w:r>
            <w:r>
              <w:rPr>
                <w:rFonts w:ascii="宋体" w:hAnsi="宋体" w:cs="宋体"/>
                <w:kern w:val="0"/>
                <w:szCs w:val="21"/>
              </w:rPr>
              <w:t>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1761" w:type="dxa"/>
            <w:gridSpan w:val="2"/>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参考学分</w:t>
            </w:r>
          </w:p>
        </w:tc>
        <w:tc>
          <w:tcPr>
            <w:tcW w:w="1029" w:type="dxa"/>
            <w:vAlign w:val="center"/>
          </w:tcPr>
          <w:p>
            <w:pPr>
              <w:widowControl/>
              <w:adjustRightInd w:val="0"/>
              <w:snapToGrid w:val="0"/>
              <w:spacing w:line="240" w:lineRule="atLeast"/>
              <w:jc w:val="center"/>
              <w:rPr>
                <w:rFonts w:ascii="宋体" w:cs="宋体"/>
                <w:kern w:val="0"/>
                <w:szCs w:val="21"/>
              </w:rPr>
            </w:pPr>
            <w:r>
              <w:rPr>
                <w:rFonts w:ascii="宋体" w:hAnsi="宋体" w:cs="宋体"/>
                <w:kern w:val="0"/>
                <w:szCs w:val="21"/>
              </w:rPr>
              <w:t>4</w:t>
            </w:r>
          </w:p>
        </w:tc>
        <w:tc>
          <w:tcPr>
            <w:tcW w:w="1477" w:type="dxa"/>
            <w:vAlign w:val="center"/>
          </w:tcPr>
          <w:p>
            <w:pPr>
              <w:widowControl/>
              <w:spacing w:line="240" w:lineRule="atLeast"/>
              <w:jc w:val="center"/>
              <w:rPr>
                <w:rFonts w:ascii="宋体" w:cs="宋体"/>
                <w:kern w:val="0"/>
                <w:szCs w:val="21"/>
              </w:rPr>
            </w:pPr>
            <w:r>
              <w:rPr>
                <w:rFonts w:hint="eastAsia" w:ascii="宋体" w:hAnsi="宋体" w:cs="宋体"/>
                <w:kern w:val="0"/>
                <w:szCs w:val="21"/>
              </w:rPr>
              <w:t>参考课时</w:t>
            </w:r>
          </w:p>
        </w:tc>
        <w:tc>
          <w:tcPr>
            <w:tcW w:w="1852" w:type="dxa"/>
            <w:vAlign w:val="center"/>
          </w:tcPr>
          <w:p>
            <w:pPr>
              <w:widowControl/>
              <w:spacing w:line="240" w:lineRule="atLeast"/>
              <w:jc w:val="center"/>
              <w:rPr>
                <w:rFonts w:hint="default" w:ascii="宋体" w:eastAsia="仿宋" w:cs="宋体"/>
                <w:kern w:val="0"/>
                <w:szCs w:val="21"/>
                <w:lang w:val="en-US" w:eastAsia="zh-CN"/>
              </w:rPr>
            </w:pPr>
            <w:r>
              <w:rPr>
                <w:rFonts w:hint="eastAsia" w:ascii="宋体" w:cs="宋体"/>
                <w:kern w:val="0"/>
                <w:szCs w:val="21"/>
                <w:lang w:val="en-US" w:eastAsia="zh-CN"/>
              </w:rPr>
              <w:t>72</w:t>
            </w:r>
          </w:p>
        </w:tc>
        <w:tc>
          <w:tcPr>
            <w:tcW w:w="1355"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开课学期</w:t>
            </w:r>
          </w:p>
        </w:tc>
        <w:tc>
          <w:tcPr>
            <w:tcW w:w="1746" w:type="dxa"/>
            <w:vAlign w:val="center"/>
          </w:tcPr>
          <w:p>
            <w:pPr>
              <w:widowControl/>
              <w:adjustRightInd w:val="0"/>
              <w:snapToGrid w:val="0"/>
              <w:spacing w:line="240" w:lineRule="atLeast"/>
              <w:jc w:val="center"/>
              <w:rPr>
                <w:rFonts w:ascii="宋体" w:cs="宋体"/>
                <w:kern w:val="0"/>
                <w:szCs w:val="21"/>
              </w:rPr>
            </w:pPr>
            <w:r>
              <w:rPr>
                <w:rFonts w:ascii="宋体" w:hAnsi="宋体" w:cs="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4" w:hRule="atLeast"/>
          <w:jc w:val="center"/>
        </w:trPr>
        <w:tc>
          <w:tcPr>
            <w:tcW w:w="677" w:type="dxa"/>
            <w:vMerge w:val="restart"/>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程</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目</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标</w:t>
            </w:r>
          </w:p>
        </w:tc>
        <w:tc>
          <w:tcPr>
            <w:tcW w:w="1084"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知识目标</w:t>
            </w:r>
          </w:p>
        </w:tc>
        <w:tc>
          <w:tcPr>
            <w:tcW w:w="7459" w:type="dxa"/>
            <w:gridSpan w:val="5"/>
          </w:tcPr>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）掌握房地产开发管理制度等基本制度</w:t>
            </w:r>
            <w:r>
              <w:rPr>
                <w:rFonts w:ascii="宋体" w:hAnsi="宋体" w:cs="宋体"/>
                <w:kern w:val="0"/>
                <w:szCs w:val="21"/>
              </w:rPr>
              <w:t xml:space="preserve">  </w:t>
            </w:r>
            <w:r>
              <w:rPr>
                <w:rFonts w:hint="eastAsia" w:ascii="宋体" w:hAnsi="宋体" w:cs="宋体"/>
                <w:kern w:val="0"/>
                <w:szCs w:val="21"/>
              </w:rPr>
              <w:t>；</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）掌握房地产开发的程序和市场分析方法</w:t>
            </w:r>
            <w:r>
              <w:rPr>
                <w:rFonts w:ascii="宋体" w:hAnsi="宋体" w:cs="宋体"/>
                <w:kern w:val="0"/>
                <w:szCs w:val="21"/>
              </w:rPr>
              <w:t xml:space="preserve">   </w:t>
            </w:r>
            <w:r>
              <w:rPr>
                <w:rFonts w:hint="eastAsia" w:ascii="宋体" w:hAnsi="宋体" w:cs="宋体"/>
                <w:kern w:val="0"/>
                <w:szCs w:val="21"/>
              </w:rPr>
              <w:t>；</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）掌握房地产项目的可行性研究、项目用地取得和项目规划设计；</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）了解房地产开发的特点和政府调控的常用手段；</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）熟悉房地产市场营销的相关内容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6" w:hRule="atLeast"/>
          <w:jc w:val="center"/>
        </w:trPr>
        <w:tc>
          <w:tcPr>
            <w:tcW w:w="677" w:type="dxa"/>
            <w:vMerge w:val="continue"/>
            <w:vAlign w:val="center"/>
          </w:tcPr>
          <w:p>
            <w:pPr>
              <w:widowControl/>
              <w:jc w:val="left"/>
              <w:rPr>
                <w:rFonts w:ascii="宋体" w:cs="宋体"/>
                <w:kern w:val="0"/>
                <w:szCs w:val="21"/>
              </w:rPr>
            </w:pPr>
          </w:p>
        </w:tc>
        <w:tc>
          <w:tcPr>
            <w:tcW w:w="1084"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能力目标</w:t>
            </w:r>
          </w:p>
        </w:tc>
        <w:tc>
          <w:tcPr>
            <w:tcW w:w="7459" w:type="dxa"/>
            <w:gridSpan w:val="5"/>
          </w:tcPr>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）具有掌握房地产开发与经营一般理论的能力；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）具有进行市场调查、撰写相关报告的能力；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）具有进行房地产营销的能力；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）具有认识我国房地产领域的发展态势的思想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4" w:hRule="atLeast"/>
          <w:jc w:val="center"/>
        </w:trPr>
        <w:tc>
          <w:tcPr>
            <w:tcW w:w="677" w:type="dxa"/>
            <w:vMerge w:val="continue"/>
            <w:vAlign w:val="center"/>
          </w:tcPr>
          <w:p>
            <w:pPr>
              <w:widowControl/>
              <w:jc w:val="left"/>
              <w:rPr>
                <w:rFonts w:ascii="宋体" w:cs="宋体"/>
                <w:kern w:val="0"/>
                <w:szCs w:val="21"/>
              </w:rPr>
            </w:pPr>
          </w:p>
        </w:tc>
        <w:tc>
          <w:tcPr>
            <w:tcW w:w="1084"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素质目标</w:t>
            </w:r>
          </w:p>
        </w:tc>
        <w:tc>
          <w:tcPr>
            <w:tcW w:w="7459" w:type="dxa"/>
            <w:gridSpan w:val="5"/>
          </w:tcPr>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）具备良好的自我表现、与人沟通的能力；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）树立团队协作精神；</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）具备分析问题、解决问题的能力；</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）树立勇于创新、敬业乐业的工作作风；</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）树立质量意识；</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）具有诚实、守信、坚韧不拔的性格；</w:t>
            </w:r>
          </w:p>
          <w:p>
            <w:pPr>
              <w:widowControl/>
              <w:spacing w:line="240" w:lineRule="atLeast"/>
              <w:jc w:val="left"/>
              <w:rPr>
                <w:rFonts w:ascii="宋体" w:cs="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）具备自主、开放的学习能力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7" w:hRule="atLeast"/>
          <w:jc w:val="center"/>
        </w:trPr>
        <w:tc>
          <w:tcPr>
            <w:tcW w:w="67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主要</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教学</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内容</w:t>
            </w:r>
          </w:p>
        </w:tc>
        <w:tc>
          <w:tcPr>
            <w:tcW w:w="8543" w:type="dxa"/>
            <w:gridSpan w:val="6"/>
            <w:vAlign w:val="center"/>
          </w:tcPr>
          <w:p>
            <w:pPr>
              <w:widowControl/>
              <w:adjustRightInd w:val="0"/>
              <w:snapToGrid w:val="0"/>
              <w:spacing w:line="240" w:lineRule="atLeast"/>
              <w:rPr>
                <w:rFonts w:ascii="宋体" w:cs="宋体"/>
                <w:kern w:val="0"/>
                <w:szCs w:val="21"/>
              </w:rPr>
            </w:pPr>
            <w:r>
              <w:rPr>
                <w:rFonts w:hint="eastAsia" w:ascii="宋体" w:hAnsi="宋体" w:cs="宋体"/>
                <w:kern w:val="0"/>
                <w:szCs w:val="21"/>
              </w:rPr>
              <w:t>房地产开发综述</w:t>
            </w:r>
          </w:p>
          <w:p>
            <w:pPr>
              <w:widowControl/>
              <w:adjustRightInd w:val="0"/>
              <w:snapToGrid w:val="0"/>
              <w:spacing w:line="240" w:lineRule="atLeast"/>
              <w:rPr>
                <w:rFonts w:ascii="宋体" w:cs="宋体"/>
                <w:kern w:val="0"/>
                <w:szCs w:val="21"/>
              </w:rPr>
            </w:pPr>
            <w:r>
              <w:rPr>
                <w:rFonts w:hint="eastAsia" w:ascii="宋体" w:hAnsi="宋体" w:cs="宋体"/>
                <w:kern w:val="0"/>
                <w:szCs w:val="21"/>
              </w:rPr>
              <w:t>房地产开发的程序</w:t>
            </w:r>
          </w:p>
          <w:p>
            <w:pPr>
              <w:widowControl/>
              <w:adjustRightInd w:val="0"/>
              <w:snapToGrid w:val="0"/>
              <w:spacing w:line="240" w:lineRule="atLeast"/>
              <w:rPr>
                <w:rFonts w:ascii="宋体" w:cs="宋体"/>
                <w:kern w:val="0"/>
                <w:szCs w:val="21"/>
              </w:rPr>
            </w:pPr>
            <w:r>
              <w:rPr>
                <w:rFonts w:hint="eastAsia" w:ascii="宋体" w:hAnsi="宋体" w:cs="宋体"/>
                <w:kern w:val="0"/>
                <w:szCs w:val="21"/>
              </w:rPr>
              <w:t>房地产市场分析</w:t>
            </w:r>
          </w:p>
          <w:p>
            <w:pPr>
              <w:widowControl/>
              <w:adjustRightInd w:val="0"/>
              <w:snapToGrid w:val="0"/>
              <w:spacing w:line="240" w:lineRule="atLeast"/>
              <w:rPr>
                <w:rFonts w:ascii="宋体" w:cs="宋体"/>
                <w:kern w:val="0"/>
                <w:szCs w:val="21"/>
              </w:rPr>
            </w:pPr>
            <w:r>
              <w:rPr>
                <w:rFonts w:hint="eastAsia" w:ascii="宋体" w:hAnsi="宋体" w:cs="宋体"/>
                <w:kern w:val="0"/>
                <w:szCs w:val="21"/>
              </w:rPr>
              <w:t>房地产项目可行性研究</w:t>
            </w:r>
          </w:p>
          <w:p>
            <w:pPr>
              <w:widowControl/>
              <w:adjustRightInd w:val="0"/>
              <w:snapToGrid w:val="0"/>
              <w:spacing w:line="240" w:lineRule="atLeast"/>
              <w:rPr>
                <w:rFonts w:ascii="宋体" w:cs="宋体"/>
                <w:kern w:val="0"/>
                <w:szCs w:val="21"/>
              </w:rPr>
            </w:pPr>
            <w:r>
              <w:rPr>
                <w:rFonts w:hint="eastAsia" w:ascii="宋体" w:hAnsi="宋体" w:cs="宋体"/>
                <w:kern w:val="0"/>
                <w:szCs w:val="21"/>
              </w:rPr>
              <w:t>房地产项目用地的取得</w:t>
            </w:r>
          </w:p>
          <w:p>
            <w:pPr>
              <w:widowControl/>
              <w:adjustRightInd w:val="0"/>
              <w:snapToGrid w:val="0"/>
              <w:spacing w:line="240" w:lineRule="atLeast"/>
              <w:rPr>
                <w:rFonts w:ascii="宋体" w:cs="宋体"/>
                <w:kern w:val="0"/>
                <w:szCs w:val="21"/>
              </w:rPr>
            </w:pPr>
            <w:r>
              <w:rPr>
                <w:rFonts w:hint="eastAsia" w:ascii="宋体" w:hAnsi="宋体" w:cs="宋体"/>
                <w:kern w:val="0"/>
                <w:szCs w:val="21"/>
              </w:rPr>
              <w:t>房地产项目规划设计</w:t>
            </w:r>
          </w:p>
          <w:p>
            <w:pPr>
              <w:widowControl/>
              <w:adjustRightInd w:val="0"/>
              <w:snapToGrid w:val="0"/>
              <w:spacing w:line="240" w:lineRule="atLeast"/>
              <w:rPr>
                <w:rFonts w:ascii="宋体" w:cs="宋体"/>
                <w:kern w:val="0"/>
                <w:szCs w:val="21"/>
              </w:rPr>
            </w:pPr>
            <w:r>
              <w:rPr>
                <w:rFonts w:hint="eastAsia" w:ascii="宋体" w:hAnsi="宋体" w:cs="宋体"/>
                <w:kern w:val="0"/>
                <w:szCs w:val="21"/>
              </w:rPr>
              <w:t>房地产市场营销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4" w:hRule="atLeast"/>
          <w:jc w:val="center"/>
        </w:trPr>
        <w:tc>
          <w:tcPr>
            <w:tcW w:w="67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教学</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方法</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建议</w:t>
            </w:r>
          </w:p>
        </w:tc>
        <w:tc>
          <w:tcPr>
            <w:tcW w:w="8543" w:type="dxa"/>
            <w:gridSpan w:val="6"/>
            <w:vAlign w:val="center"/>
          </w:tcPr>
          <w:p>
            <w:pPr>
              <w:widowControl/>
              <w:adjustRightInd w:val="0"/>
              <w:snapToGrid w:val="0"/>
              <w:spacing w:line="240" w:lineRule="atLeast"/>
              <w:ind w:firstLine="360" w:firstLineChars="150"/>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转变教学思路，让学生走出课堂学理论，以房地产企业开发与经营的岗位需求为主导，以房地产开发与经营的职业能力为核心，规划过程进行教学。</w:t>
            </w:r>
          </w:p>
          <w:p>
            <w:pPr>
              <w:widowControl/>
              <w:adjustRightInd w:val="0"/>
              <w:snapToGrid w:val="0"/>
              <w:spacing w:line="240" w:lineRule="atLeast"/>
              <w:ind w:firstLine="240" w:firstLineChars="100"/>
              <w:rPr>
                <w:rFonts w:ascii="宋体" w:cs="宋体"/>
                <w:kern w:val="0"/>
                <w:szCs w:val="21"/>
              </w:rPr>
            </w:pPr>
            <w:r>
              <w:rPr>
                <w:rFonts w:ascii="宋体" w:hAnsi="宋体" w:cs="宋体"/>
                <w:kern w:val="0"/>
                <w:szCs w:val="21"/>
              </w:rPr>
              <w:t xml:space="preserve">  </w:t>
            </w:r>
            <w:r>
              <w:rPr>
                <w:rFonts w:hint="eastAsia" w:ascii="宋体" w:hAnsi="宋体" w:cs="宋体"/>
                <w:kern w:val="0"/>
                <w:szCs w:val="21"/>
              </w:rPr>
              <w:t>假设学生毕业之后进入一家房地产开发与经营企业，模拟企业房产开发与经营的过程使整个教学形成一个动态的可以操作的学生主动参与的教学过程。从阐述房地产开发的重要性开始就要求学生进入真实的企业环境，用地产项目开发经营的成功引起学生的重视，从而激发学生的学习兴趣，让学生掌握真实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5" w:hRule="atLeast"/>
          <w:jc w:val="center"/>
        </w:trPr>
        <w:tc>
          <w:tcPr>
            <w:tcW w:w="677" w:type="dxa"/>
            <w:vAlign w:val="center"/>
          </w:tcPr>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课程</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考核</w:t>
            </w:r>
          </w:p>
          <w:p>
            <w:pPr>
              <w:widowControl/>
              <w:adjustRightInd w:val="0"/>
              <w:snapToGrid w:val="0"/>
              <w:spacing w:line="240" w:lineRule="atLeast"/>
              <w:jc w:val="center"/>
              <w:rPr>
                <w:rFonts w:ascii="宋体" w:cs="宋体"/>
                <w:kern w:val="0"/>
                <w:szCs w:val="21"/>
              </w:rPr>
            </w:pPr>
            <w:r>
              <w:rPr>
                <w:rFonts w:hint="eastAsia" w:ascii="宋体" w:hAnsi="宋体" w:cs="宋体"/>
                <w:kern w:val="0"/>
                <w:szCs w:val="21"/>
              </w:rPr>
              <w:t>建议</w:t>
            </w:r>
          </w:p>
        </w:tc>
        <w:tc>
          <w:tcPr>
            <w:tcW w:w="8543" w:type="dxa"/>
            <w:gridSpan w:val="6"/>
            <w:vAlign w:val="center"/>
          </w:tcPr>
          <w:p>
            <w:pPr>
              <w:widowControl/>
              <w:adjustRightInd w:val="0"/>
              <w:snapToGrid w:val="0"/>
              <w:spacing w:line="240" w:lineRule="atLeast"/>
              <w:rPr>
                <w:rFonts w:ascii="宋体" w:cs="宋体"/>
                <w:kern w:val="0"/>
                <w:szCs w:val="21"/>
              </w:rPr>
            </w:pPr>
            <w:r>
              <w:rPr>
                <w:rFonts w:ascii="宋体" w:hAnsi="宋体" w:cs="宋体"/>
                <w:kern w:val="0"/>
                <w:szCs w:val="21"/>
              </w:rPr>
              <w:t xml:space="preserve">   </w:t>
            </w:r>
            <w:r>
              <w:rPr>
                <w:rFonts w:hint="eastAsia" w:ascii="宋体" w:hAnsi="宋体" w:cs="宋体"/>
                <w:kern w:val="0"/>
                <w:szCs w:val="21"/>
              </w:rPr>
              <w:t>闭卷笔试</w:t>
            </w:r>
          </w:p>
        </w:tc>
      </w:tr>
    </w:tbl>
    <w:p>
      <w:pPr>
        <w:widowControl/>
        <w:numPr>
          <w:ilvl w:val="0"/>
          <w:numId w:val="2"/>
        </w:numPr>
        <w:shd w:val="clear" w:color="auto" w:fill="FFFFFF"/>
        <w:spacing w:line="480" w:lineRule="exact"/>
        <w:jc w:val="left"/>
        <w:rPr>
          <w:rFonts w:hint="eastAsia" w:ascii="仿宋" w:hAnsi="仿宋" w:eastAsia="仿宋" w:cs="仿宋"/>
          <w:b w:val="0"/>
          <w:bCs w:val="0"/>
          <w:kern w:val="0"/>
          <w:szCs w:val="21"/>
        </w:rPr>
      </w:pPr>
      <w:r>
        <w:rPr>
          <w:rFonts w:hint="eastAsia" w:ascii="仿宋" w:hAnsi="仿宋" w:cs="仿宋"/>
          <w:b w:val="0"/>
          <w:bCs w:val="0"/>
          <w:kern w:val="0"/>
          <w:szCs w:val="21"/>
          <w:lang w:eastAsia="zh-CN"/>
        </w:rPr>
        <w:t>市场调查与分析</w:t>
      </w:r>
      <w:r>
        <w:rPr>
          <w:rFonts w:hint="eastAsia" w:ascii="仿宋" w:hAnsi="仿宋" w:eastAsia="仿宋" w:cs="仿宋"/>
          <w:b w:val="0"/>
          <w:bCs w:val="0"/>
          <w:kern w:val="0"/>
          <w:szCs w:val="21"/>
        </w:rPr>
        <w:t>课程描述</w:t>
      </w:r>
    </w:p>
    <w:p>
      <w:pPr>
        <w:widowControl/>
        <w:numPr>
          <w:ilvl w:val="0"/>
          <w:numId w:val="0"/>
        </w:numPr>
        <w:shd w:val="clear" w:color="auto" w:fill="FFFFFF"/>
        <w:spacing w:line="480" w:lineRule="exact"/>
        <w:jc w:val="left"/>
        <w:rPr>
          <w:rFonts w:hint="eastAsia" w:ascii="宋体" w:hAnsi="宋体" w:cs="宋体"/>
          <w:b/>
          <w:bCs/>
          <w:kern w:val="0"/>
          <w:szCs w:val="21"/>
        </w:rPr>
      </w:pPr>
    </w:p>
    <w:tbl>
      <w:tblPr>
        <w:tblStyle w:val="7"/>
        <w:tblW w:w="9186" w:type="dxa"/>
        <w:jc w:val="center"/>
        <w:tblInd w:w="0" w:type="dxa"/>
        <w:tblLayout w:type="fixed"/>
        <w:tblCellMar>
          <w:top w:w="0" w:type="dxa"/>
          <w:left w:w="10" w:type="dxa"/>
          <w:bottom w:w="0" w:type="dxa"/>
          <w:right w:w="10" w:type="dxa"/>
        </w:tblCellMar>
      </w:tblPr>
      <w:tblGrid>
        <w:gridCol w:w="675"/>
        <w:gridCol w:w="1183"/>
        <w:gridCol w:w="922"/>
        <w:gridCol w:w="1471"/>
        <w:gridCol w:w="1845"/>
        <w:gridCol w:w="1350"/>
        <w:gridCol w:w="1740"/>
      </w:tblGrid>
      <w:tr>
        <w:tblPrEx>
          <w:tblLayout w:type="fixed"/>
          <w:tblCellMar>
            <w:top w:w="0" w:type="dxa"/>
            <w:left w:w="10" w:type="dxa"/>
            <w:bottom w:w="0" w:type="dxa"/>
            <w:right w:w="10" w:type="dxa"/>
          </w:tblCellMar>
        </w:tblPrEx>
        <w:trPr>
          <w:jc w:val="center"/>
        </w:trPr>
        <w:tc>
          <w:tcPr>
            <w:tcW w:w="2780"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课程名称</w:t>
            </w:r>
          </w:p>
        </w:tc>
        <w:tc>
          <w:tcPr>
            <w:tcW w:w="3316"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ind w:firstLine="33"/>
              <w:jc w:val="center"/>
              <w:rPr>
                <w:rFonts w:hint="eastAsia" w:ascii="仿宋" w:hAnsi="仿宋" w:eastAsia="仿宋" w:cs="宋体"/>
                <w:sz w:val="24"/>
                <w:szCs w:val="24"/>
                <w:lang w:eastAsia="zh-CN"/>
              </w:rPr>
            </w:pPr>
            <w:r>
              <w:rPr>
                <w:rFonts w:hint="eastAsia" w:ascii="仿宋" w:hAnsi="仿宋" w:eastAsia="仿宋" w:cs="宋体"/>
                <w:sz w:val="24"/>
                <w:szCs w:val="24"/>
              </w:rPr>
              <w:t>市场调查与</w:t>
            </w:r>
            <w:r>
              <w:rPr>
                <w:rFonts w:hint="eastAsia" w:ascii="仿宋" w:hAnsi="仿宋" w:cs="宋体"/>
                <w:sz w:val="24"/>
                <w:szCs w:val="24"/>
                <w:lang w:eastAsia="zh-CN"/>
              </w:rPr>
              <w:t>分析</w:t>
            </w: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课程代码</w:t>
            </w:r>
          </w:p>
        </w:tc>
        <w:tc>
          <w:tcPr>
            <w:tcW w:w="17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ascii="Calibri" w:hAnsi="Calibri" w:eastAsia="仿宋" w:cs="Calibri"/>
                <w:sz w:val="24"/>
                <w:szCs w:val="24"/>
              </w:rPr>
              <w:t> </w:t>
            </w:r>
            <w:r>
              <w:rPr>
                <w:rFonts w:ascii="仿宋" w:hAnsi="仿宋" w:eastAsia="仿宋" w:cs="宋体"/>
                <w:sz w:val="24"/>
                <w:szCs w:val="24"/>
              </w:rPr>
              <w:t>1</w:t>
            </w:r>
            <w:r>
              <w:rPr>
                <w:rFonts w:hint="eastAsia" w:ascii="仿宋" w:hAnsi="仿宋" w:cs="宋体"/>
                <w:sz w:val="24"/>
                <w:szCs w:val="24"/>
                <w:lang w:val="en-US" w:eastAsia="zh-CN"/>
              </w:rPr>
              <w:t>9</w:t>
            </w:r>
            <w:r>
              <w:rPr>
                <w:rFonts w:ascii="仿宋" w:hAnsi="仿宋" w:eastAsia="仿宋" w:cs="宋体"/>
                <w:sz w:val="24"/>
                <w:szCs w:val="24"/>
              </w:rPr>
              <w:t>3</w:t>
            </w:r>
            <w:r>
              <w:rPr>
                <w:rFonts w:hint="eastAsia" w:ascii="仿宋" w:hAnsi="仿宋" w:cs="宋体"/>
                <w:sz w:val="24"/>
                <w:szCs w:val="24"/>
                <w:lang w:val="en-US" w:eastAsia="zh-CN"/>
              </w:rPr>
              <w:t>FC16</w:t>
            </w:r>
            <w:r>
              <w:rPr>
                <w:rFonts w:ascii="仿宋" w:hAnsi="仿宋" w:eastAsia="仿宋" w:cs="宋体"/>
                <w:sz w:val="24"/>
                <w:szCs w:val="24"/>
              </w:rPr>
              <w:t>B</w:t>
            </w:r>
          </w:p>
        </w:tc>
      </w:tr>
      <w:tr>
        <w:tblPrEx>
          <w:tblLayout w:type="fixed"/>
          <w:tblCellMar>
            <w:top w:w="0" w:type="dxa"/>
            <w:left w:w="10" w:type="dxa"/>
            <w:bottom w:w="0" w:type="dxa"/>
            <w:right w:w="10" w:type="dxa"/>
          </w:tblCellMar>
        </w:tblPrEx>
        <w:trPr>
          <w:jc w:val="center"/>
        </w:trPr>
        <w:tc>
          <w:tcPr>
            <w:tcW w:w="185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参考学分</w:t>
            </w:r>
          </w:p>
        </w:tc>
        <w:tc>
          <w:tcPr>
            <w:tcW w:w="9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ascii="Calibri" w:hAnsi="Calibri" w:eastAsia="仿宋" w:cs="Calibri"/>
                <w:sz w:val="24"/>
                <w:szCs w:val="24"/>
              </w:rPr>
              <w:t> </w:t>
            </w:r>
            <w:r>
              <w:rPr>
                <w:rFonts w:ascii="仿宋" w:hAnsi="仿宋" w:eastAsia="仿宋" w:cs="宋体"/>
                <w:sz w:val="24"/>
                <w:szCs w:val="24"/>
              </w:rPr>
              <w:t>4</w:t>
            </w:r>
          </w:p>
        </w:tc>
        <w:tc>
          <w:tcPr>
            <w:tcW w:w="14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参考课时</w:t>
            </w:r>
          </w:p>
        </w:tc>
        <w:tc>
          <w:tcPr>
            <w:tcW w:w="18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default" w:ascii="仿宋" w:hAnsi="仿宋" w:eastAsia="仿宋" w:cs="宋体"/>
                <w:sz w:val="24"/>
                <w:szCs w:val="24"/>
                <w:lang w:val="en-US" w:eastAsia="zh-CN"/>
              </w:rPr>
            </w:pPr>
            <w:r>
              <w:rPr>
                <w:rFonts w:hint="eastAsia" w:ascii="仿宋" w:hAnsi="仿宋" w:cs="宋体"/>
                <w:sz w:val="24"/>
                <w:szCs w:val="24"/>
                <w:lang w:val="en-US" w:eastAsia="zh-CN"/>
              </w:rPr>
              <w:t>72</w:t>
            </w: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开课学期</w:t>
            </w:r>
          </w:p>
        </w:tc>
        <w:tc>
          <w:tcPr>
            <w:tcW w:w="17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eastAsia" w:ascii="仿宋" w:hAnsi="仿宋" w:eastAsia="仿宋" w:cs="宋体"/>
                <w:sz w:val="24"/>
                <w:szCs w:val="24"/>
                <w:lang w:eastAsia="zh-CN"/>
              </w:rPr>
            </w:pPr>
            <w:r>
              <w:rPr>
                <w:rFonts w:hint="eastAsia" w:ascii="仿宋" w:hAnsi="仿宋" w:cs="宋体"/>
                <w:sz w:val="24"/>
                <w:szCs w:val="24"/>
                <w:lang w:val="en-US" w:eastAsia="zh-CN"/>
              </w:rPr>
              <w:t>4</w:t>
            </w:r>
          </w:p>
        </w:tc>
      </w:tr>
      <w:tr>
        <w:tblPrEx>
          <w:tblLayout w:type="fixed"/>
          <w:tblCellMar>
            <w:top w:w="0" w:type="dxa"/>
            <w:left w:w="10" w:type="dxa"/>
            <w:bottom w:w="0" w:type="dxa"/>
            <w:right w:w="10" w:type="dxa"/>
          </w:tblCellMar>
        </w:tblPrEx>
        <w:trPr>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w:t>
            </w:r>
          </w:p>
          <w:p>
            <w:pPr>
              <w:jc w:val="center"/>
              <w:rPr>
                <w:rFonts w:ascii="仿宋" w:hAnsi="仿宋" w:eastAsia="仿宋" w:cs="宋体"/>
                <w:sz w:val="24"/>
                <w:szCs w:val="24"/>
              </w:rPr>
            </w:pPr>
            <w:r>
              <w:rPr>
                <w:rFonts w:hint="eastAsia" w:ascii="仿宋" w:hAnsi="仿宋" w:eastAsia="仿宋" w:cs="宋体"/>
                <w:sz w:val="24"/>
                <w:szCs w:val="24"/>
              </w:rPr>
              <w:t>程</w:t>
            </w:r>
          </w:p>
          <w:p>
            <w:pPr>
              <w:jc w:val="center"/>
              <w:rPr>
                <w:rFonts w:ascii="仿宋" w:hAnsi="仿宋" w:eastAsia="仿宋" w:cs="宋体"/>
                <w:sz w:val="24"/>
                <w:szCs w:val="24"/>
              </w:rPr>
            </w:pPr>
            <w:r>
              <w:rPr>
                <w:rFonts w:hint="eastAsia" w:ascii="仿宋" w:hAnsi="仿宋" w:eastAsia="仿宋" w:cs="宋体"/>
                <w:sz w:val="24"/>
                <w:szCs w:val="24"/>
              </w:rPr>
              <w:t>目</w:t>
            </w:r>
          </w:p>
          <w:p>
            <w:pPr>
              <w:jc w:val="center"/>
              <w:rPr>
                <w:rFonts w:ascii="仿宋" w:hAnsi="仿宋" w:eastAsia="仿宋" w:cs="宋体"/>
                <w:sz w:val="24"/>
                <w:szCs w:val="24"/>
              </w:rPr>
            </w:pPr>
            <w:r>
              <w:rPr>
                <w:rFonts w:hint="eastAsia" w:ascii="仿宋" w:hAnsi="仿宋" w:eastAsia="仿宋" w:cs="宋体"/>
                <w:sz w:val="24"/>
                <w:szCs w:val="24"/>
              </w:rPr>
              <w:t>标</w:t>
            </w:r>
          </w:p>
        </w:tc>
        <w:tc>
          <w:tcPr>
            <w:tcW w:w="11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知识目标</w:t>
            </w:r>
          </w:p>
        </w:tc>
        <w:tc>
          <w:tcPr>
            <w:tcW w:w="7328"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line="240" w:lineRule="auto"/>
              <w:ind w:firstLine="480"/>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1</w:t>
            </w:r>
            <w:r>
              <w:rPr>
                <w:rFonts w:hint="eastAsia" w:ascii="仿宋" w:hAnsi="仿宋" w:eastAsia="仿宋" w:cs="宋体"/>
                <w:sz w:val="24"/>
                <w:szCs w:val="24"/>
              </w:rPr>
              <w:t>）通过本门课程学习，使学生全面系统了解市场调查的基本原理；</w:t>
            </w:r>
          </w:p>
          <w:p>
            <w:pPr>
              <w:spacing w:line="240" w:lineRule="auto"/>
              <w:ind w:firstLine="480"/>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2</w:t>
            </w:r>
            <w:r>
              <w:rPr>
                <w:rFonts w:hint="eastAsia" w:ascii="仿宋" w:hAnsi="仿宋" w:eastAsia="仿宋" w:cs="宋体"/>
                <w:sz w:val="24"/>
                <w:szCs w:val="24"/>
              </w:rPr>
              <w:t>）熟悉市场调查的基本技能和方法的运用，并树立科学调查的理念。</w:t>
            </w:r>
          </w:p>
        </w:tc>
      </w:tr>
      <w:tr>
        <w:tblPrEx>
          <w:tblLayout w:type="fixed"/>
          <w:tblCellMar>
            <w:top w:w="0" w:type="dxa"/>
            <w:left w:w="10" w:type="dxa"/>
            <w:bottom w:w="0" w:type="dxa"/>
            <w:right w:w="10" w:type="dxa"/>
          </w:tblCellMar>
        </w:tblPrEx>
        <w:trPr>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80" w:lineRule="auto"/>
              <w:rPr>
                <w:rFonts w:ascii="仿宋" w:hAnsi="仿宋" w:eastAsia="仿宋" w:cs="宋体"/>
                <w:sz w:val="24"/>
                <w:szCs w:val="24"/>
              </w:rPr>
            </w:pPr>
          </w:p>
        </w:tc>
        <w:tc>
          <w:tcPr>
            <w:tcW w:w="11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仿宋" w:hAnsi="仿宋" w:eastAsia="仿宋" w:cs="宋体"/>
                <w:sz w:val="24"/>
                <w:szCs w:val="24"/>
              </w:rPr>
            </w:pPr>
            <w:r>
              <w:rPr>
                <w:rFonts w:hint="eastAsia" w:ascii="仿宋" w:hAnsi="仿宋" w:eastAsia="仿宋" w:cs="宋体"/>
                <w:sz w:val="24"/>
                <w:szCs w:val="24"/>
              </w:rPr>
              <w:t>能力目标</w:t>
            </w:r>
          </w:p>
        </w:tc>
        <w:tc>
          <w:tcPr>
            <w:tcW w:w="7328"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（1）进行设计市场调研方案的能力；</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（2）进行问卷设计的能力；</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（3）进行市场信息收集的能力；</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 xml:space="preserve">（4）进行市场信息整理的能力； </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（5）进行市场信息分析的能力；</w:t>
            </w:r>
          </w:p>
          <w:p>
            <w:pPr>
              <w:widowControl/>
              <w:adjustRightInd w:val="0"/>
              <w:snapToGrid w:val="0"/>
              <w:spacing w:line="240" w:lineRule="atLeast"/>
              <w:ind w:firstLine="360" w:firstLineChars="150"/>
              <w:jc w:val="left"/>
              <w:rPr>
                <w:rFonts w:hint="eastAsia" w:ascii="仿宋" w:hAnsi="仿宋" w:eastAsia="仿宋" w:cs="宋体"/>
                <w:sz w:val="24"/>
                <w:szCs w:val="24"/>
                <w:lang w:eastAsia="zh-CN"/>
              </w:rPr>
            </w:pPr>
            <w:r>
              <w:rPr>
                <w:rFonts w:hint="eastAsia" w:ascii="宋体" w:hAnsi="宋体" w:cs="宋体"/>
                <w:kern w:val="0"/>
                <w:szCs w:val="21"/>
              </w:rPr>
              <w:t>（6）撰写市场调研报告的能力</w:t>
            </w:r>
            <w:r>
              <w:rPr>
                <w:rFonts w:hint="eastAsia" w:ascii="宋体" w:hAnsi="宋体" w:cs="宋体"/>
                <w:kern w:val="0"/>
                <w:szCs w:val="21"/>
                <w:lang w:eastAsia="zh-CN"/>
              </w:rPr>
              <w:t>。</w:t>
            </w:r>
          </w:p>
        </w:tc>
      </w:tr>
      <w:tr>
        <w:tblPrEx>
          <w:tblLayout w:type="fixed"/>
          <w:tblCellMar>
            <w:top w:w="0" w:type="dxa"/>
            <w:left w:w="10" w:type="dxa"/>
            <w:bottom w:w="0" w:type="dxa"/>
            <w:right w:w="10" w:type="dxa"/>
          </w:tblCellMar>
        </w:tblPrEx>
        <w:trPr>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80" w:lineRule="auto"/>
              <w:rPr>
                <w:rFonts w:ascii="仿宋" w:hAnsi="仿宋" w:eastAsia="仿宋" w:cs="宋体"/>
                <w:sz w:val="24"/>
                <w:szCs w:val="24"/>
              </w:rPr>
            </w:pPr>
          </w:p>
        </w:tc>
        <w:tc>
          <w:tcPr>
            <w:tcW w:w="11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仿宋" w:hAnsi="仿宋" w:eastAsia="仿宋" w:cs="宋体"/>
                <w:sz w:val="24"/>
                <w:szCs w:val="24"/>
              </w:rPr>
            </w:pPr>
            <w:r>
              <w:rPr>
                <w:rFonts w:hint="eastAsia" w:ascii="仿宋" w:hAnsi="仿宋" w:eastAsia="仿宋" w:cs="宋体"/>
                <w:sz w:val="24"/>
                <w:szCs w:val="24"/>
              </w:rPr>
              <w:t>素质目标</w:t>
            </w:r>
          </w:p>
        </w:tc>
        <w:tc>
          <w:tcPr>
            <w:tcW w:w="7328"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（1）培养在实际工作中刻苦钻研、实事求是的职业品质和岗位职业道德；</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 xml:space="preserve">（2）培养诚实正直、专业信心等方面的基本品性； </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 xml:space="preserve">（3）培养持之以恒、积极进取、自强不息的向上精神； </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 xml:space="preserve">（4）培养团队合作精神； </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 xml:space="preserve">（5）培养敏锐的洞察力、应变思维、创新能力； </w:t>
            </w:r>
          </w:p>
          <w:p>
            <w:pPr>
              <w:widowControl/>
              <w:adjustRightInd w:val="0"/>
              <w:snapToGrid w:val="0"/>
              <w:spacing w:line="240" w:lineRule="atLeast"/>
              <w:ind w:firstLine="360" w:firstLineChars="150"/>
              <w:jc w:val="left"/>
              <w:rPr>
                <w:rFonts w:ascii="仿宋" w:hAnsi="仿宋" w:eastAsia="仿宋" w:cs="宋体"/>
                <w:sz w:val="24"/>
                <w:szCs w:val="24"/>
              </w:rPr>
            </w:pPr>
            <w:r>
              <w:rPr>
                <w:rFonts w:hint="eastAsia" w:ascii="宋体" w:hAnsi="宋体" w:cs="宋体"/>
                <w:kern w:val="0"/>
                <w:szCs w:val="21"/>
              </w:rPr>
              <w:t>（6）培养自我管理、自我培养的能力。</w:t>
            </w:r>
          </w:p>
        </w:tc>
      </w:tr>
      <w:tr>
        <w:tblPrEx>
          <w:tblLayout w:type="fixed"/>
          <w:tblCellMar>
            <w:top w:w="0" w:type="dxa"/>
            <w:left w:w="10" w:type="dxa"/>
            <w:bottom w:w="0" w:type="dxa"/>
            <w:right w:w="10" w:type="dxa"/>
          </w:tblCellMar>
        </w:tblPrEx>
        <w:trPr>
          <w:jc w:val="center"/>
        </w:trPr>
        <w:tc>
          <w:tcPr>
            <w:tcW w:w="6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主要</w:t>
            </w:r>
          </w:p>
          <w:p>
            <w:pPr>
              <w:jc w:val="center"/>
              <w:rPr>
                <w:rFonts w:ascii="仿宋" w:hAnsi="仿宋" w:eastAsia="仿宋" w:cs="宋体"/>
                <w:sz w:val="24"/>
                <w:szCs w:val="24"/>
              </w:rPr>
            </w:pPr>
            <w:r>
              <w:rPr>
                <w:rFonts w:hint="eastAsia" w:ascii="仿宋" w:hAnsi="仿宋" w:eastAsia="仿宋" w:cs="宋体"/>
                <w:sz w:val="24"/>
                <w:szCs w:val="24"/>
              </w:rPr>
              <w:t>教学</w:t>
            </w:r>
          </w:p>
          <w:p>
            <w:pPr>
              <w:jc w:val="center"/>
              <w:rPr>
                <w:rFonts w:ascii="仿宋" w:hAnsi="仿宋" w:eastAsia="仿宋" w:cs="宋体"/>
                <w:sz w:val="24"/>
                <w:szCs w:val="24"/>
              </w:rPr>
            </w:pPr>
            <w:r>
              <w:rPr>
                <w:rFonts w:hint="eastAsia" w:ascii="仿宋" w:hAnsi="仿宋" w:eastAsia="仿宋" w:cs="宋体"/>
                <w:sz w:val="24"/>
                <w:szCs w:val="24"/>
              </w:rPr>
              <w:t>内容</w:t>
            </w:r>
          </w:p>
        </w:tc>
        <w:tc>
          <w:tcPr>
            <w:tcW w:w="851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仿宋" w:hAnsi="仿宋" w:eastAsia="仿宋" w:cs="宋体"/>
                <w:sz w:val="24"/>
                <w:szCs w:val="24"/>
              </w:rPr>
              <w:t>（</w:t>
            </w:r>
            <w:r>
              <w:rPr>
                <w:rFonts w:hint="eastAsia" w:ascii="宋体" w:hAnsi="宋体" w:cs="宋体"/>
                <w:kern w:val="0"/>
                <w:szCs w:val="21"/>
              </w:rPr>
              <w:t>1）市场调查基础知识；</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（2）市场调查方案的设计；</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（3）市场调查方法的选择；</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（4）市场调查的测量技术选择；</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（5）市场调查现场实施；</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（6）市场调查资料的整理；</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（7）市场预测；</w:t>
            </w:r>
          </w:p>
          <w:p>
            <w:pPr>
              <w:widowControl/>
              <w:adjustRightInd w:val="0"/>
              <w:snapToGrid w:val="0"/>
              <w:spacing w:line="240" w:lineRule="atLeast"/>
              <w:ind w:firstLine="360" w:firstLineChars="150"/>
              <w:jc w:val="left"/>
              <w:rPr>
                <w:rFonts w:ascii="仿宋" w:hAnsi="仿宋" w:eastAsia="仿宋" w:cs="宋体"/>
                <w:sz w:val="24"/>
                <w:szCs w:val="24"/>
              </w:rPr>
            </w:pPr>
            <w:r>
              <w:rPr>
                <w:rFonts w:hint="eastAsia" w:ascii="宋体" w:hAnsi="宋体" w:cs="宋体"/>
                <w:kern w:val="0"/>
                <w:szCs w:val="21"/>
              </w:rPr>
              <w:t>（8）市场调查报告的撰写。</w:t>
            </w:r>
          </w:p>
        </w:tc>
      </w:tr>
      <w:tr>
        <w:tblPrEx>
          <w:tblLayout w:type="fixed"/>
          <w:tblCellMar>
            <w:top w:w="0" w:type="dxa"/>
            <w:left w:w="10" w:type="dxa"/>
            <w:bottom w:w="0" w:type="dxa"/>
            <w:right w:w="10" w:type="dxa"/>
          </w:tblCellMar>
        </w:tblPrEx>
        <w:trPr>
          <w:jc w:val="center"/>
        </w:trPr>
        <w:tc>
          <w:tcPr>
            <w:tcW w:w="6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教学</w:t>
            </w:r>
          </w:p>
          <w:p>
            <w:pPr>
              <w:jc w:val="center"/>
              <w:rPr>
                <w:rFonts w:ascii="仿宋" w:hAnsi="仿宋" w:eastAsia="仿宋" w:cs="宋体"/>
                <w:sz w:val="24"/>
                <w:szCs w:val="24"/>
              </w:rPr>
            </w:pPr>
            <w:r>
              <w:rPr>
                <w:rFonts w:hint="eastAsia" w:ascii="仿宋" w:hAnsi="仿宋" w:eastAsia="仿宋" w:cs="宋体"/>
                <w:sz w:val="24"/>
                <w:szCs w:val="24"/>
              </w:rPr>
              <w:t>方法</w:t>
            </w:r>
          </w:p>
          <w:p>
            <w:pPr>
              <w:jc w:val="center"/>
              <w:rPr>
                <w:rFonts w:ascii="仿宋" w:hAnsi="仿宋" w:eastAsia="仿宋" w:cs="宋体"/>
                <w:sz w:val="24"/>
                <w:szCs w:val="24"/>
              </w:rPr>
            </w:pPr>
            <w:r>
              <w:rPr>
                <w:rFonts w:hint="eastAsia" w:ascii="仿宋" w:hAnsi="仿宋" w:eastAsia="仿宋" w:cs="宋体"/>
                <w:sz w:val="24"/>
                <w:szCs w:val="24"/>
              </w:rPr>
              <w:t>建议</w:t>
            </w:r>
          </w:p>
        </w:tc>
        <w:tc>
          <w:tcPr>
            <w:tcW w:w="851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以调动学生积极性为核心，以实践教学为主线，多种教学方法并用。可通过以下方法提升教学效果：</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（1）项目驱动法；</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（2）情景模拟法</w:t>
            </w:r>
          </w:p>
          <w:p>
            <w:pPr>
              <w:widowControl/>
              <w:adjustRightInd w:val="0"/>
              <w:snapToGrid w:val="0"/>
              <w:spacing w:line="240" w:lineRule="atLeast"/>
              <w:ind w:firstLine="360" w:firstLineChars="150"/>
              <w:jc w:val="left"/>
              <w:rPr>
                <w:rFonts w:ascii="仿宋" w:hAnsi="仿宋" w:eastAsia="仿宋" w:cs="宋体"/>
                <w:sz w:val="24"/>
                <w:szCs w:val="24"/>
              </w:rPr>
            </w:pPr>
            <w:r>
              <w:rPr>
                <w:rFonts w:hint="eastAsia" w:ascii="宋体" w:hAnsi="宋体" w:cs="宋体"/>
                <w:kern w:val="0"/>
                <w:szCs w:val="21"/>
              </w:rPr>
              <w:t>（3）角色扮演法</w:t>
            </w:r>
          </w:p>
        </w:tc>
      </w:tr>
      <w:tr>
        <w:tblPrEx>
          <w:tblLayout w:type="fixed"/>
          <w:tblCellMar>
            <w:top w:w="0" w:type="dxa"/>
            <w:left w:w="10" w:type="dxa"/>
            <w:bottom w:w="0" w:type="dxa"/>
            <w:right w:w="10" w:type="dxa"/>
          </w:tblCellMar>
        </w:tblPrEx>
        <w:trPr>
          <w:jc w:val="center"/>
        </w:trPr>
        <w:tc>
          <w:tcPr>
            <w:tcW w:w="6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sz w:val="24"/>
                <w:szCs w:val="24"/>
              </w:rPr>
            </w:pPr>
            <w:r>
              <w:rPr>
                <w:rFonts w:hint="eastAsia" w:ascii="仿宋" w:hAnsi="仿宋" w:eastAsia="仿宋" w:cs="宋体"/>
                <w:sz w:val="24"/>
                <w:szCs w:val="24"/>
              </w:rPr>
              <w:t>课程</w:t>
            </w:r>
          </w:p>
          <w:p>
            <w:pPr>
              <w:jc w:val="center"/>
              <w:rPr>
                <w:rFonts w:ascii="仿宋" w:hAnsi="仿宋" w:eastAsia="仿宋" w:cs="宋体"/>
                <w:sz w:val="24"/>
                <w:szCs w:val="24"/>
              </w:rPr>
            </w:pPr>
            <w:r>
              <w:rPr>
                <w:rFonts w:hint="eastAsia" w:ascii="仿宋" w:hAnsi="仿宋" w:eastAsia="仿宋" w:cs="宋体"/>
                <w:sz w:val="24"/>
                <w:szCs w:val="24"/>
              </w:rPr>
              <w:t>考核</w:t>
            </w:r>
          </w:p>
          <w:p>
            <w:pPr>
              <w:jc w:val="center"/>
              <w:rPr>
                <w:rFonts w:ascii="仿宋" w:hAnsi="仿宋" w:eastAsia="仿宋" w:cs="宋体"/>
                <w:sz w:val="24"/>
                <w:szCs w:val="24"/>
              </w:rPr>
            </w:pPr>
            <w:r>
              <w:rPr>
                <w:rFonts w:hint="eastAsia" w:ascii="仿宋" w:hAnsi="仿宋" w:eastAsia="仿宋" w:cs="宋体"/>
                <w:sz w:val="24"/>
                <w:szCs w:val="24"/>
              </w:rPr>
              <w:t>建议</w:t>
            </w:r>
          </w:p>
        </w:tc>
        <w:tc>
          <w:tcPr>
            <w:tcW w:w="851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（1）基本思路：学习过程考核和结果考核相结合，项目完成评分考核和期末综合考核相结合。</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（2）评分标准（共100分）</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学习过程考核40％。其中：出勤15%；课堂表现和项目完成情况20％；课后自主学习的进展，作业、案例分析表现5%。</w:t>
            </w:r>
          </w:p>
          <w:p>
            <w:pPr>
              <w:widowControl/>
              <w:adjustRightInd w:val="0"/>
              <w:snapToGrid w:val="0"/>
              <w:spacing w:line="240" w:lineRule="atLeast"/>
              <w:ind w:firstLine="360" w:firstLineChars="150"/>
              <w:jc w:val="left"/>
              <w:rPr>
                <w:rFonts w:hint="eastAsia" w:ascii="宋体" w:hAnsi="宋体" w:cs="宋体"/>
                <w:kern w:val="0"/>
                <w:szCs w:val="21"/>
              </w:rPr>
            </w:pPr>
            <w:r>
              <w:rPr>
                <w:rFonts w:hint="eastAsia" w:ascii="宋体" w:hAnsi="宋体" w:cs="宋体"/>
                <w:kern w:val="0"/>
                <w:szCs w:val="21"/>
              </w:rPr>
              <w:t>期末综合考核60％。</w:t>
            </w:r>
          </w:p>
          <w:p>
            <w:pPr>
              <w:widowControl/>
              <w:adjustRightInd w:val="0"/>
              <w:snapToGrid w:val="0"/>
              <w:spacing w:line="240" w:lineRule="atLeast"/>
              <w:ind w:firstLine="360" w:firstLineChars="150"/>
              <w:jc w:val="left"/>
              <w:rPr>
                <w:rFonts w:ascii="仿宋" w:hAnsi="仿宋" w:eastAsia="仿宋" w:cs="宋体"/>
                <w:sz w:val="24"/>
                <w:szCs w:val="24"/>
              </w:rPr>
            </w:pPr>
            <w:r>
              <w:rPr>
                <w:rFonts w:hint="eastAsia" w:ascii="宋体" w:hAnsi="宋体" w:cs="宋体"/>
                <w:kern w:val="0"/>
                <w:szCs w:val="21"/>
              </w:rPr>
              <w:t>本课程按百分制考查，60分为合格。</w:t>
            </w:r>
          </w:p>
        </w:tc>
      </w:tr>
    </w:tbl>
    <w:p>
      <w:pPr>
        <w:rPr>
          <w:rFonts w:hint="eastAsia"/>
        </w:rPr>
      </w:pPr>
    </w:p>
    <w:p>
      <w:pPr>
        <w:pStyle w:val="3"/>
        <w:numPr>
          <w:ilvl w:val="0"/>
          <w:numId w:val="3"/>
        </w:numPr>
        <w:rPr>
          <w:rFonts w:hint="eastAsia"/>
        </w:rPr>
      </w:pPr>
      <w:r>
        <w:rPr>
          <w:rFonts w:hint="eastAsia"/>
        </w:rPr>
        <w:t>实践教学环节描述</w:t>
      </w:r>
    </w:p>
    <w:p>
      <w:pPr>
        <w:numPr>
          <w:ilvl w:val="0"/>
          <w:numId w:val="0"/>
        </w:numPr>
        <w:rPr>
          <w:rFonts w:hint="eastAsia"/>
          <w:lang w:val="en-US" w:eastAsia="zh-CN"/>
        </w:rPr>
      </w:pPr>
      <w:r>
        <w:rPr>
          <w:rFonts w:hint="eastAsia"/>
          <w:lang w:val="en-US" w:eastAsia="zh-CN"/>
        </w:rPr>
        <w:t>1、房地产营销策划实训描述</w:t>
      </w:r>
    </w:p>
    <w:p>
      <w:pPr>
        <w:numPr>
          <w:ilvl w:val="0"/>
          <w:numId w:val="0"/>
        </w:numPr>
        <w:rPr>
          <w:rFonts w:hint="eastAsia"/>
          <w:lang w:val="en-US" w:eastAsia="zh-CN"/>
        </w:rPr>
      </w:pPr>
    </w:p>
    <w:tbl>
      <w:tblPr>
        <w:tblStyle w:val="7"/>
        <w:tblW w:w="8908" w:type="dxa"/>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7"/>
        <w:gridCol w:w="1088"/>
        <w:gridCol w:w="1519"/>
        <w:gridCol w:w="1366"/>
        <w:gridCol w:w="1366"/>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867"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实训项目名称</w:t>
            </w:r>
          </w:p>
        </w:tc>
        <w:tc>
          <w:tcPr>
            <w:tcW w:w="7041" w:type="dxa"/>
            <w:gridSpan w:val="5"/>
            <w:vAlign w:val="center"/>
          </w:tcPr>
          <w:p>
            <w:pPr>
              <w:widowControl/>
              <w:spacing w:line="240" w:lineRule="atLeast"/>
              <w:jc w:val="center"/>
              <w:rPr>
                <w:rFonts w:ascii="宋体" w:cs="宋体"/>
                <w:kern w:val="0"/>
                <w:szCs w:val="21"/>
              </w:rPr>
            </w:pPr>
            <w:r>
              <w:rPr>
                <w:rFonts w:hint="eastAsia" w:ascii="宋体" w:hAnsi="宋体" w:cs="宋体"/>
                <w:kern w:val="0"/>
                <w:szCs w:val="21"/>
              </w:rPr>
              <w:t>房地产营销与策划实训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867" w:type="dxa"/>
            <w:vAlign w:val="center"/>
          </w:tcPr>
          <w:p>
            <w:pPr>
              <w:widowControl/>
              <w:spacing w:line="240" w:lineRule="atLeast"/>
              <w:jc w:val="center"/>
              <w:rPr>
                <w:rFonts w:ascii="宋体" w:cs="宋体"/>
                <w:kern w:val="0"/>
                <w:szCs w:val="21"/>
              </w:rPr>
            </w:pPr>
            <w:r>
              <w:rPr>
                <w:rFonts w:hint="eastAsia" w:ascii="宋体" w:hAnsi="宋体" w:cs="宋体"/>
                <w:kern w:val="0"/>
                <w:szCs w:val="21"/>
              </w:rPr>
              <w:t>学分</w:t>
            </w:r>
          </w:p>
        </w:tc>
        <w:tc>
          <w:tcPr>
            <w:tcW w:w="1088" w:type="dxa"/>
            <w:vAlign w:val="center"/>
          </w:tcPr>
          <w:p>
            <w:pPr>
              <w:widowControl/>
              <w:spacing w:line="240" w:lineRule="atLeast"/>
              <w:jc w:val="center"/>
              <w:rPr>
                <w:rFonts w:ascii="宋体" w:cs="宋体"/>
                <w:kern w:val="0"/>
                <w:szCs w:val="21"/>
              </w:rPr>
            </w:pPr>
            <w:r>
              <w:rPr>
                <w:rFonts w:ascii="宋体" w:hAnsi="宋体" w:cs="宋体"/>
                <w:kern w:val="0"/>
                <w:szCs w:val="21"/>
              </w:rPr>
              <w:t xml:space="preserve">1         </w:t>
            </w:r>
          </w:p>
        </w:tc>
        <w:tc>
          <w:tcPr>
            <w:tcW w:w="1519" w:type="dxa"/>
            <w:vAlign w:val="center"/>
          </w:tcPr>
          <w:p>
            <w:pPr>
              <w:widowControl/>
              <w:spacing w:line="240" w:lineRule="atLeast"/>
              <w:jc w:val="center"/>
              <w:rPr>
                <w:rFonts w:ascii="宋体" w:cs="宋体"/>
                <w:kern w:val="0"/>
                <w:szCs w:val="21"/>
              </w:rPr>
            </w:pPr>
            <w:r>
              <w:rPr>
                <w:rFonts w:hint="eastAsia" w:ascii="宋体" w:hAnsi="宋体" w:cs="宋体"/>
                <w:kern w:val="0"/>
                <w:szCs w:val="21"/>
              </w:rPr>
              <w:t>课时</w:t>
            </w:r>
            <w:r>
              <w:rPr>
                <w:rFonts w:ascii="宋体" w:hAnsi="宋体" w:cs="宋体"/>
                <w:kern w:val="0"/>
                <w:szCs w:val="21"/>
              </w:rPr>
              <w:t xml:space="preserve">  </w:t>
            </w:r>
          </w:p>
        </w:tc>
        <w:tc>
          <w:tcPr>
            <w:tcW w:w="1366" w:type="dxa"/>
            <w:vAlign w:val="center"/>
          </w:tcPr>
          <w:p>
            <w:pPr>
              <w:widowControl/>
              <w:spacing w:line="240" w:lineRule="atLeast"/>
              <w:jc w:val="center"/>
              <w:rPr>
                <w:rFonts w:ascii="宋体" w:cs="宋体"/>
                <w:kern w:val="0"/>
                <w:szCs w:val="21"/>
              </w:rPr>
            </w:pPr>
            <w:r>
              <w:rPr>
                <w:rFonts w:hint="eastAsia" w:ascii="宋体" w:hAnsi="宋体" w:cs="宋体"/>
                <w:kern w:val="0"/>
                <w:szCs w:val="21"/>
                <w:lang w:val="en-US" w:eastAsia="zh-CN"/>
              </w:rPr>
              <w:t>18</w:t>
            </w:r>
            <w:r>
              <w:rPr>
                <w:rFonts w:ascii="宋体" w:hAnsi="宋体" w:cs="宋体"/>
                <w:kern w:val="0"/>
                <w:szCs w:val="21"/>
              </w:rPr>
              <w:t xml:space="preserve">        </w:t>
            </w:r>
          </w:p>
        </w:tc>
        <w:tc>
          <w:tcPr>
            <w:tcW w:w="1366" w:type="dxa"/>
            <w:vAlign w:val="center"/>
          </w:tcPr>
          <w:p>
            <w:pPr>
              <w:widowControl/>
              <w:spacing w:line="240" w:lineRule="atLeast"/>
              <w:jc w:val="center"/>
              <w:rPr>
                <w:rFonts w:ascii="宋体" w:cs="宋体"/>
                <w:kern w:val="0"/>
                <w:szCs w:val="21"/>
              </w:rPr>
            </w:pPr>
            <w:r>
              <w:rPr>
                <w:rFonts w:hint="eastAsia" w:ascii="宋体" w:hAnsi="宋体" w:cs="宋体"/>
                <w:kern w:val="0"/>
                <w:szCs w:val="21"/>
              </w:rPr>
              <w:t>开设学期</w:t>
            </w:r>
          </w:p>
        </w:tc>
        <w:tc>
          <w:tcPr>
            <w:tcW w:w="1702" w:type="dxa"/>
            <w:vAlign w:val="center"/>
          </w:tcPr>
          <w:p>
            <w:pPr>
              <w:widowControl/>
              <w:spacing w:line="240" w:lineRule="atLeast"/>
              <w:jc w:val="center"/>
              <w:rPr>
                <w:rFonts w:ascii="宋体" w:cs="宋体"/>
                <w:kern w:val="0"/>
                <w:szCs w:val="21"/>
              </w:rPr>
            </w:pPr>
            <w:r>
              <w:rPr>
                <w:rFonts w:ascii="宋体" w:hAnsi="宋体" w:cs="宋体"/>
                <w:kern w:val="0"/>
                <w:szCs w:val="21"/>
              </w:rPr>
              <w:t>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8" w:hRule="atLeast"/>
        </w:trPr>
        <w:tc>
          <w:tcPr>
            <w:tcW w:w="1867"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实训目的</w:t>
            </w:r>
          </w:p>
        </w:tc>
        <w:tc>
          <w:tcPr>
            <w:tcW w:w="7041" w:type="dxa"/>
            <w:gridSpan w:val="5"/>
            <w:vAlign w:val="center"/>
          </w:tcPr>
          <w:p>
            <w:pPr>
              <w:widowControl/>
              <w:jc w:val="left"/>
              <w:rPr>
                <w:rFonts w:ascii="宋体" w:cs="宋体"/>
                <w:kern w:val="0"/>
                <w:szCs w:val="21"/>
              </w:rPr>
            </w:pPr>
            <w:r>
              <w:rPr>
                <w:rFonts w:ascii="宋体" w:hAnsi="宋体" w:cs="宋体"/>
                <w:kern w:val="0"/>
                <w:szCs w:val="21"/>
              </w:rPr>
              <w:t>1</w:t>
            </w:r>
            <w:r>
              <w:rPr>
                <w:rFonts w:hint="eastAsia" w:ascii="宋体" w:hAnsi="宋体" w:cs="宋体"/>
                <w:kern w:val="0"/>
                <w:szCs w:val="21"/>
              </w:rPr>
              <w:t>、培养学生理论实践结合的能力，更好的掌握房地产营销策划相关理论实践知识；</w:t>
            </w:r>
          </w:p>
          <w:p>
            <w:pPr>
              <w:widowControl/>
              <w:jc w:val="left"/>
              <w:rPr>
                <w:rFonts w:ascii="宋体" w:cs="宋体"/>
                <w:kern w:val="0"/>
                <w:szCs w:val="21"/>
              </w:rPr>
            </w:pPr>
            <w:r>
              <w:rPr>
                <w:rFonts w:ascii="宋体" w:hAnsi="宋体" w:cs="宋体"/>
                <w:kern w:val="0"/>
                <w:szCs w:val="21"/>
              </w:rPr>
              <w:t>2</w:t>
            </w:r>
            <w:r>
              <w:rPr>
                <w:rFonts w:hint="eastAsia" w:ascii="宋体" w:hAnsi="宋体" w:cs="宋体"/>
                <w:kern w:val="0"/>
                <w:szCs w:val="21"/>
              </w:rPr>
              <w:t>、秉持以就业为导向，通过实训，能够更好适应社会企业的需求；</w:t>
            </w:r>
          </w:p>
          <w:p>
            <w:pPr>
              <w:widowControl/>
              <w:jc w:val="left"/>
              <w:rPr>
                <w:rFonts w:ascii="宋体" w:cs="宋体"/>
                <w:kern w:val="0"/>
                <w:szCs w:val="21"/>
              </w:rPr>
            </w:pPr>
            <w:r>
              <w:rPr>
                <w:rFonts w:ascii="宋体" w:hAnsi="宋体" w:cs="宋体"/>
                <w:kern w:val="0"/>
                <w:szCs w:val="21"/>
              </w:rPr>
              <w:t>3</w:t>
            </w:r>
            <w:r>
              <w:rPr>
                <w:rFonts w:hint="eastAsia" w:ascii="宋体" w:hAnsi="宋体" w:cs="宋体"/>
                <w:kern w:val="0"/>
                <w:szCs w:val="21"/>
              </w:rPr>
              <w:t>、培养学生自主学习、创新学习的能力。</w:t>
            </w:r>
            <w:r>
              <w:rPr>
                <w:rFonts w:asci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1" w:hRule="atLeast"/>
        </w:trPr>
        <w:tc>
          <w:tcPr>
            <w:tcW w:w="1867"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实训内容</w:t>
            </w:r>
          </w:p>
        </w:tc>
        <w:tc>
          <w:tcPr>
            <w:tcW w:w="7041" w:type="dxa"/>
            <w:gridSpan w:val="5"/>
            <w:vAlign w:val="center"/>
          </w:tcPr>
          <w:p>
            <w:pPr>
              <w:widowControl/>
              <w:jc w:val="left"/>
              <w:rPr>
                <w:rFonts w:ascii="宋体" w:cs="宋体"/>
                <w:kern w:val="0"/>
                <w:szCs w:val="21"/>
              </w:rPr>
            </w:pPr>
            <w:r>
              <w:rPr>
                <w:rFonts w:ascii="宋体" w:hAnsi="宋体" w:cs="宋体"/>
                <w:kern w:val="0"/>
                <w:szCs w:val="21"/>
              </w:rPr>
              <w:t>1</w:t>
            </w:r>
            <w:r>
              <w:rPr>
                <w:rFonts w:hint="eastAsia" w:ascii="宋体" w:hAnsi="宋体" w:cs="宋体"/>
                <w:kern w:val="0"/>
                <w:szCs w:val="21"/>
              </w:rPr>
              <w:t>、项目市场环境调查与分析</w:t>
            </w:r>
          </w:p>
          <w:p>
            <w:pPr>
              <w:widowControl/>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lang w:val="en-US" w:eastAsia="zh-CN"/>
              </w:rPr>
              <w:t xml:space="preserve"> </w:t>
            </w:r>
            <w:r>
              <w:rPr>
                <w:rFonts w:hint="eastAsia" w:ascii="宋体" w:hAnsi="宋体" w:cs="宋体"/>
                <w:kern w:val="0"/>
                <w:szCs w:val="21"/>
              </w:rPr>
              <w:t>主要包括</w:t>
            </w:r>
            <w:r>
              <w:rPr>
                <w:rFonts w:hint="eastAsia" w:ascii="宋体" w:hAnsi="宋体" w:cs="宋体"/>
                <w:kern w:val="0"/>
                <w:szCs w:val="21"/>
                <w:lang w:eastAsia="zh-CN"/>
              </w:rPr>
              <w:t>合肥市</w:t>
            </w:r>
            <w:r>
              <w:rPr>
                <w:rFonts w:hint="eastAsia" w:ascii="宋体" w:hAnsi="宋体" w:cs="宋体"/>
                <w:kern w:val="0"/>
                <w:szCs w:val="21"/>
              </w:rPr>
              <w:t>房地产市场宏观环境调查和拟售项目周边</w:t>
            </w:r>
            <w:r>
              <w:rPr>
                <w:rFonts w:ascii="宋体" w:hAnsi="宋体" w:cs="宋体"/>
                <w:kern w:val="0"/>
                <w:szCs w:val="21"/>
              </w:rPr>
              <w:t>1.5</w:t>
            </w:r>
            <w:r>
              <w:rPr>
                <w:rFonts w:hint="eastAsia" w:ascii="宋体" w:hAnsi="宋体" w:cs="宋体"/>
                <w:kern w:val="0"/>
                <w:szCs w:val="21"/>
              </w:rPr>
              <w:t>公里范围内的微观市场的调查，并根据调查的资料进行分析并得出结论。</w:t>
            </w:r>
          </w:p>
          <w:p>
            <w:pPr>
              <w:widowControl/>
              <w:jc w:val="left"/>
              <w:rPr>
                <w:rFonts w:ascii="宋体" w:cs="宋体"/>
                <w:kern w:val="0"/>
                <w:szCs w:val="21"/>
              </w:rPr>
            </w:pPr>
            <w:r>
              <w:rPr>
                <w:rFonts w:ascii="宋体" w:hAnsi="宋体" w:cs="宋体"/>
                <w:kern w:val="0"/>
                <w:szCs w:val="21"/>
              </w:rPr>
              <w:t>2</w:t>
            </w:r>
            <w:r>
              <w:rPr>
                <w:rFonts w:hint="eastAsia" w:ascii="宋体" w:hAnsi="宋体" w:cs="宋体"/>
                <w:kern w:val="0"/>
                <w:szCs w:val="21"/>
              </w:rPr>
              <w:t>、地块</w:t>
            </w:r>
            <w:r>
              <w:rPr>
                <w:rFonts w:ascii="宋体" w:hAnsi="宋体" w:cs="宋体"/>
                <w:kern w:val="0"/>
                <w:szCs w:val="21"/>
              </w:rPr>
              <w:t>SWOT</w:t>
            </w:r>
            <w:r>
              <w:rPr>
                <w:rFonts w:hint="eastAsia" w:ascii="宋体" w:hAnsi="宋体" w:cs="宋体"/>
                <w:kern w:val="0"/>
                <w:szCs w:val="21"/>
              </w:rPr>
              <w:t>分析</w:t>
            </w:r>
          </w:p>
          <w:p>
            <w:pPr>
              <w:widowControl/>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项目地块的优势；项目地块的劣势；项目地块的机会点；项目地块的威胁及困难点。</w:t>
            </w:r>
          </w:p>
          <w:p>
            <w:pPr>
              <w:widowControl/>
              <w:jc w:val="left"/>
              <w:rPr>
                <w:rFonts w:ascii="宋体" w:cs="宋体"/>
                <w:kern w:val="0"/>
                <w:szCs w:val="21"/>
              </w:rPr>
            </w:pPr>
            <w:r>
              <w:rPr>
                <w:rFonts w:ascii="宋体" w:hAnsi="宋体" w:cs="宋体"/>
                <w:kern w:val="0"/>
                <w:szCs w:val="21"/>
              </w:rPr>
              <w:t>3</w:t>
            </w:r>
            <w:r>
              <w:rPr>
                <w:rFonts w:hint="eastAsia" w:ascii="宋体" w:hAnsi="宋体" w:cs="宋体"/>
                <w:kern w:val="0"/>
                <w:szCs w:val="21"/>
              </w:rPr>
              <w:t>、项目定位</w:t>
            </w:r>
          </w:p>
          <w:p>
            <w:pPr>
              <w:widowControl/>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主要包括项目的客户人群定位、项目的市场定位和项目产品定位。</w:t>
            </w:r>
          </w:p>
          <w:p>
            <w:pPr>
              <w:widowControl/>
              <w:jc w:val="left"/>
              <w:rPr>
                <w:rFonts w:ascii="宋体" w:cs="宋体"/>
                <w:kern w:val="0"/>
                <w:szCs w:val="21"/>
              </w:rPr>
            </w:pPr>
            <w:r>
              <w:rPr>
                <w:rFonts w:ascii="宋体" w:hAnsi="宋体" w:cs="宋体"/>
                <w:kern w:val="0"/>
                <w:szCs w:val="21"/>
              </w:rPr>
              <w:t>4</w:t>
            </w:r>
            <w:r>
              <w:rPr>
                <w:rFonts w:hint="eastAsia" w:ascii="宋体" w:hAnsi="宋体" w:cs="宋体"/>
                <w:kern w:val="0"/>
                <w:szCs w:val="21"/>
              </w:rPr>
              <w:t>、项目营销战略</w:t>
            </w:r>
          </w:p>
          <w:p>
            <w:pPr>
              <w:widowControl/>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包括产品开发计划、营销目标、营销费用预算、确定营销战略的组合方式（</w:t>
            </w:r>
            <w:r>
              <w:rPr>
                <w:rFonts w:ascii="宋体" w:hAnsi="宋体" w:cs="宋体"/>
                <w:kern w:val="0"/>
                <w:szCs w:val="21"/>
              </w:rPr>
              <w:t>4P</w:t>
            </w:r>
            <w:r>
              <w:rPr>
                <w:rFonts w:hint="eastAsia" w:ascii="宋体" w:hAnsi="宋体" w:cs="宋体"/>
                <w:kern w:val="0"/>
                <w:szCs w:val="21"/>
              </w:rPr>
              <w:t>）等。</w:t>
            </w:r>
          </w:p>
          <w:p>
            <w:pPr>
              <w:widowControl/>
              <w:jc w:val="left"/>
              <w:rPr>
                <w:rFonts w:ascii="宋体" w:cs="宋体"/>
                <w:kern w:val="0"/>
                <w:szCs w:val="21"/>
              </w:rPr>
            </w:pPr>
            <w:r>
              <w:rPr>
                <w:rFonts w:ascii="宋体" w:hAnsi="宋体" w:cs="宋体"/>
                <w:kern w:val="0"/>
                <w:szCs w:val="21"/>
              </w:rPr>
              <w:t>5</w:t>
            </w:r>
            <w:r>
              <w:rPr>
                <w:rFonts w:hint="eastAsia" w:ascii="宋体" w:hAnsi="宋体" w:cs="宋体"/>
                <w:kern w:val="0"/>
                <w:szCs w:val="21"/>
              </w:rPr>
              <w:t>、项目营销策略</w:t>
            </w:r>
          </w:p>
          <w:p>
            <w:pPr>
              <w:widowControl/>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主要包括项目市场营销机会点及障碍点、项目外在资源分析整合建议、项目卖点提炼、项目销售策略、项目价格策略、项目公关活动策略。</w:t>
            </w:r>
          </w:p>
          <w:p>
            <w:pPr>
              <w:widowControl/>
              <w:jc w:val="left"/>
              <w:rPr>
                <w:rFonts w:ascii="宋体" w:cs="宋体"/>
                <w:kern w:val="0"/>
                <w:szCs w:val="21"/>
              </w:rPr>
            </w:pPr>
            <w:r>
              <w:rPr>
                <w:rFonts w:ascii="宋体" w:hAnsi="宋体" w:cs="宋体"/>
                <w:kern w:val="0"/>
                <w:szCs w:val="21"/>
              </w:rPr>
              <w:t>6</w:t>
            </w:r>
            <w:r>
              <w:rPr>
                <w:rFonts w:hint="eastAsia" w:ascii="宋体" w:hAnsi="宋体" w:cs="宋体"/>
                <w:kern w:val="0"/>
                <w:szCs w:val="21"/>
              </w:rPr>
              <w:t>、广告策略</w:t>
            </w:r>
          </w:p>
          <w:p>
            <w:pPr>
              <w:widowControl/>
              <w:jc w:val="left"/>
              <w:rPr>
                <w:rFonts w:ascii="宋体" w:cs="宋体"/>
                <w:kern w:val="0"/>
                <w:szCs w:val="21"/>
              </w:rPr>
            </w:pPr>
            <w:r>
              <w:rPr>
                <w:rFonts w:ascii="宋体" w:hAnsi="宋体" w:cs="宋体"/>
                <w:kern w:val="0"/>
                <w:szCs w:val="21"/>
              </w:rPr>
              <w:t>7</w:t>
            </w:r>
            <w:r>
              <w:rPr>
                <w:rFonts w:hint="eastAsia" w:ascii="宋体" w:hAnsi="宋体" w:cs="宋体"/>
                <w:kern w:val="0"/>
                <w:szCs w:val="21"/>
              </w:rPr>
              <w:t>、营销计划实施和控制</w:t>
            </w:r>
          </w:p>
          <w:p>
            <w:pPr>
              <w:widowControl/>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主要包括产品构架与定位、营销策划工作计划、项目要点、要求及责任分解表。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2" w:hRule="atLeast"/>
        </w:trPr>
        <w:tc>
          <w:tcPr>
            <w:tcW w:w="1867"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实训要求</w:t>
            </w:r>
          </w:p>
        </w:tc>
        <w:tc>
          <w:tcPr>
            <w:tcW w:w="7041" w:type="dxa"/>
            <w:gridSpan w:val="5"/>
            <w:vAlign w:val="center"/>
          </w:tcPr>
          <w:p>
            <w:pPr>
              <w:widowControl/>
              <w:jc w:val="left"/>
              <w:rPr>
                <w:rFonts w:ascii="宋体" w:cs="宋体"/>
                <w:kern w:val="0"/>
                <w:szCs w:val="21"/>
              </w:rPr>
            </w:pPr>
            <w:r>
              <w:rPr>
                <w:rFonts w:ascii="宋体" w:hAnsi="宋体" w:cs="宋体"/>
                <w:kern w:val="0"/>
                <w:szCs w:val="21"/>
              </w:rPr>
              <w:t>1</w:t>
            </w:r>
            <w:r>
              <w:rPr>
                <w:rFonts w:hint="eastAsia" w:ascii="宋体" w:hAnsi="宋体" w:cs="宋体"/>
                <w:kern w:val="0"/>
                <w:szCs w:val="21"/>
              </w:rPr>
              <w:t>、要求学生要到项目实地进行调查，调查范围在项目所在位置</w:t>
            </w:r>
            <w:r>
              <w:rPr>
                <w:rFonts w:ascii="宋体" w:hAnsi="宋体" w:cs="宋体"/>
                <w:kern w:val="0"/>
                <w:szCs w:val="21"/>
              </w:rPr>
              <w:t>1.5</w:t>
            </w:r>
            <w:r>
              <w:rPr>
                <w:rFonts w:hint="eastAsia" w:ascii="宋体" w:hAnsi="宋体" w:cs="宋体"/>
                <w:kern w:val="0"/>
                <w:szCs w:val="21"/>
              </w:rPr>
              <w:t>公里范围内进行，要熟悉各种调查方法，并要对所调查的资料和数据进行有效的分析，其中重点调查内容和方法是有项目区域的房地产市场调查，主要从经济、社会、政策、土地供应、房地产供需状况和人们的需求倾向来分析；</w:t>
            </w:r>
          </w:p>
          <w:p>
            <w:pPr>
              <w:widowControl/>
              <w:jc w:val="left"/>
              <w:rPr>
                <w:rFonts w:ascii="宋体" w:cs="宋体"/>
                <w:kern w:val="0"/>
                <w:szCs w:val="21"/>
              </w:rPr>
            </w:pPr>
            <w:r>
              <w:rPr>
                <w:rFonts w:ascii="宋体" w:hAnsi="宋体" w:cs="宋体"/>
                <w:kern w:val="0"/>
                <w:szCs w:val="21"/>
              </w:rPr>
              <w:t>2</w:t>
            </w:r>
            <w:r>
              <w:rPr>
                <w:rFonts w:hint="eastAsia" w:ascii="宋体" w:hAnsi="宋体" w:cs="宋体"/>
                <w:kern w:val="0"/>
                <w:szCs w:val="21"/>
              </w:rPr>
              <w:t>、进行房地产市场调查，保留原始调查表，并进行数据的整理、分析、计算；</w:t>
            </w:r>
          </w:p>
          <w:p>
            <w:pPr>
              <w:widowControl/>
              <w:jc w:val="left"/>
              <w:rPr>
                <w:rFonts w:ascii="宋体" w:cs="宋体"/>
                <w:kern w:val="0"/>
                <w:szCs w:val="21"/>
              </w:rPr>
            </w:pPr>
            <w:r>
              <w:rPr>
                <w:rFonts w:ascii="宋体" w:hAnsi="宋体" w:cs="宋体"/>
                <w:kern w:val="0"/>
                <w:szCs w:val="21"/>
              </w:rPr>
              <w:t>3</w:t>
            </w:r>
            <w:r>
              <w:rPr>
                <w:rFonts w:hint="eastAsia" w:ascii="宋体" w:hAnsi="宋体" w:cs="宋体"/>
                <w:kern w:val="0"/>
                <w:szCs w:val="21"/>
              </w:rPr>
              <w:t>、计算依据：其采用的技术参数按所选项目所在城市的相关规定进行；</w:t>
            </w:r>
          </w:p>
          <w:p>
            <w:pPr>
              <w:widowControl/>
              <w:jc w:val="left"/>
              <w:rPr>
                <w:rFonts w:ascii="宋体" w:cs="宋体"/>
                <w:kern w:val="0"/>
                <w:szCs w:val="21"/>
              </w:rPr>
            </w:pPr>
            <w:r>
              <w:rPr>
                <w:rFonts w:ascii="宋体" w:hAnsi="宋体" w:cs="宋体"/>
                <w:kern w:val="0"/>
                <w:szCs w:val="21"/>
              </w:rPr>
              <w:t>4</w:t>
            </w:r>
            <w:r>
              <w:rPr>
                <w:rFonts w:hint="eastAsia" w:ascii="宋体" w:hAnsi="宋体" w:cs="宋体"/>
                <w:kern w:val="0"/>
                <w:szCs w:val="21"/>
              </w:rPr>
              <w:t>、设计成果要求：设计成果以房地产营销策划报告的形式体现，论文要图文并茂。要求资料充实、数据准确、论证充分、有自己的观点和建设性意见或结论。</w:t>
            </w:r>
          </w:p>
        </w:tc>
      </w:tr>
    </w:tbl>
    <w:p/>
    <w:p/>
    <w:p/>
    <w:p/>
    <w:p>
      <w:pPr>
        <w:numPr>
          <w:ilvl w:val="0"/>
          <w:numId w:val="4"/>
        </w:numPr>
        <w:rPr>
          <w:rFonts w:hint="eastAsia" w:ascii="宋体" w:hAnsi="宋体" w:cs="宋体"/>
          <w:kern w:val="0"/>
          <w:szCs w:val="21"/>
          <w:lang w:eastAsia="zh-CN"/>
        </w:rPr>
      </w:pPr>
      <w:r>
        <w:rPr>
          <w:rFonts w:hint="eastAsia" w:ascii="宋体" w:hAnsi="宋体" w:cs="宋体"/>
          <w:kern w:val="0"/>
          <w:szCs w:val="21"/>
        </w:rPr>
        <w:t>房地产</w:t>
      </w:r>
      <w:r>
        <w:rPr>
          <w:rFonts w:hint="eastAsia" w:ascii="宋体" w:hAnsi="宋体" w:cs="宋体"/>
          <w:kern w:val="0"/>
          <w:szCs w:val="21"/>
          <w:lang w:val="en-US" w:eastAsia="zh-CN"/>
        </w:rPr>
        <w:t>广告</w:t>
      </w:r>
      <w:r>
        <w:rPr>
          <w:rFonts w:hint="eastAsia" w:ascii="宋体" w:hAnsi="宋体" w:cs="宋体"/>
          <w:kern w:val="0"/>
          <w:szCs w:val="21"/>
        </w:rPr>
        <w:t>实训</w:t>
      </w:r>
      <w:r>
        <w:rPr>
          <w:rFonts w:hint="eastAsia" w:ascii="宋体" w:hAnsi="宋体" w:cs="宋体"/>
          <w:kern w:val="0"/>
          <w:szCs w:val="21"/>
          <w:lang w:eastAsia="zh-CN"/>
        </w:rPr>
        <w:t>描述</w:t>
      </w:r>
    </w:p>
    <w:p>
      <w:pPr>
        <w:numPr>
          <w:ilvl w:val="0"/>
          <w:numId w:val="0"/>
        </w:numPr>
        <w:rPr>
          <w:rFonts w:hint="eastAsia" w:ascii="宋体" w:hAnsi="宋体" w:cs="宋体"/>
          <w:kern w:val="0"/>
          <w:szCs w:val="21"/>
          <w:lang w:val="en-US" w:eastAsia="zh-CN"/>
        </w:rPr>
      </w:pPr>
    </w:p>
    <w:tbl>
      <w:tblPr>
        <w:tblStyle w:val="7"/>
        <w:tblW w:w="8988" w:type="dxa"/>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6"/>
        <w:gridCol w:w="1097"/>
        <w:gridCol w:w="1533"/>
        <w:gridCol w:w="1378"/>
        <w:gridCol w:w="137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886"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实训项目名称</w:t>
            </w:r>
          </w:p>
        </w:tc>
        <w:tc>
          <w:tcPr>
            <w:tcW w:w="7102" w:type="dxa"/>
            <w:gridSpan w:val="5"/>
            <w:vAlign w:val="center"/>
          </w:tcPr>
          <w:p>
            <w:pPr>
              <w:widowControl/>
              <w:spacing w:line="240" w:lineRule="atLeast"/>
              <w:jc w:val="center"/>
              <w:rPr>
                <w:rFonts w:ascii="宋体" w:cs="宋体"/>
                <w:kern w:val="0"/>
                <w:szCs w:val="21"/>
              </w:rPr>
            </w:pPr>
            <w:r>
              <w:rPr>
                <w:rFonts w:hint="eastAsia" w:ascii="宋体" w:hAnsi="宋体" w:cs="宋体"/>
                <w:kern w:val="0"/>
                <w:szCs w:val="21"/>
              </w:rPr>
              <w:t>房地产</w:t>
            </w:r>
            <w:r>
              <w:rPr>
                <w:rFonts w:hint="eastAsia" w:ascii="宋体" w:hAnsi="宋体" w:cs="宋体"/>
                <w:kern w:val="0"/>
                <w:szCs w:val="21"/>
                <w:lang w:val="en-US" w:eastAsia="zh-CN"/>
              </w:rPr>
              <w:t>广告</w:t>
            </w:r>
            <w:r>
              <w:rPr>
                <w:rFonts w:hint="eastAsia" w:ascii="宋体" w:hAnsi="宋体" w:cs="宋体"/>
                <w:kern w:val="0"/>
                <w:szCs w:val="21"/>
              </w:rPr>
              <w:t>营实训</w:t>
            </w:r>
            <w:r>
              <w:rPr>
                <w:rFonts w:asci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886" w:type="dxa"/>
            <w:vAlign w:val="center"/>
          </w:tcPr>
          <w:p>
            <w:pPr>
              <w:widowControl/>
              <w:spacing w:line="240" w:lineRule="atLeast"/>
              <w:jc w:val="center"/>
              <w:rPr>
                <w:rFonts w:ascii="宋体" w:cs="宋体"/>
                <w:kern w:val="0"/>
                <w:szCs w:val="21"/>
              </w:rPr>
            </w:pPr>
            <w:r>
              <w:rPr>
                <w:rFonts w:hint="eastAsia" w:ascii="宋体" w:hAnsi="宋体" w:cs="宋体"/>
                <w:kern w:val="0"/>
                <w:szCs w:val="21"/>
              </w:rPr>
              <w:t>学分</w:t>
            </w:r>
          </w:p>
        </w:tc>
        <w:tc>
          <w:tcPr>
            <w:tcW w:w="1097" w:type="dxa"/>
            <w:vAlign w:val="center"/>
          </w:tcPr>
          <w:p>
            <w:pPr>
              <w:widowControl/>
              <w:spacing w:line="240" w:lineRule="atLeast"/>
              <w:jc w:val="center"/>
              <w:rPr>
                <w:rFonts w:ascii="宋体" w:cs="宋体"/>
                <w:kern w:val="0"/>
                <w:szCs w:val="21"/>
              </w:rPr>
            </w:pPr>
            <w:r>
              <w:rPr>
                <w:rFonts w:ascii="宋体" w:hAnsi="宋体" w:cs="宋体"/>
                <w:kern w:val="0"/>
                <w:szCs w:val="21"/>
              </w:rPr>
              <w:t>1</w:t>
            </w:r>
          </w:p>
        </w:tc>
        <w:tc>
          <w:tcPr>
            <w:tcW w:w="1533" w:type="dxa"/>
            <w:vAlign w:val="center"/>
          </w:tcPr>
          <w:p>
            <w:pPr>
              <w:widowControl/>
              <w:spacing w:line="240" w:lineRule="atLeast"/>
              <w:jc w:val="center"/>
              <w:rPr>
                <w:rFonts w:ascii="宋体" w:cs="宋体"/>
                <w:kern w:val="0"/>
                <w:szCs w:val="21"/>
              </w:rPr>
            </w:pPr>
            <w:r>
              <w:rPr>
                <w:rFonts w:hint="eastAsia" w:ascii="宋体" w:hAnsi="宋体" w:cs="宋体"/>
                <w:kern w:val="0"/>
                <w:szCs w:val="21"/>
              </w:rPr>
              <w:t>课时</w:t>
            </w:r>
            <w:r>
              <w:rPr>
                <w:rFonts w:ascii="宋体" w:hAnsi="宋体" w:cs="宋体"/>
                <w:kern w:val="0"/>
                <w:szCs w:val="21"/>
              </w:rPr>
              <w:t xml:space="preserve">  </w:t>
            </w:r>
          </w:p>
        </w:tc>
        <w:tc>
          <w:tcPr>
            <w:tcW w:w="1378" w:type="dxa"/>
            <w:vAlign w:val="center"/>
          </w:tcPr>
          <w:p>
            <w:pPr>
              <w:widowControl/>
              <w:spacing w:line="240" w:lineRule="atLeast"/>
              <w:jc w:val="center"/>
              <w:rPr>
                <w:rFonts w:hint="default" w:ascii="宋体" w:eastAsia="仿宋" w:cs="宋体"/>
                <w:kern w:val="0"/>
                <w:szCs w:val="21"/>
                <w:lang w:val="en-US" w:eastAsia="zh-CN"/>
              </w:rPr>
            </w:pPr>
            <w:r>
              <w:rPr>
                <w:rFonts w:hint="eastAsia" w:ascii="宋体" w:cs="宋体"/>
                <w:kern w:val="0"/>
                <w:szCs w:val="21"/>
                <w:lang w:val="en-US" w:eastAsia="zh-CN"/>
              </w:rPr>
              <w:t>18</w:t>
            </w:r>
          </w:p>
        </w:tc>
        <w:tc>
          <w:tcPr>
            <w:tcW w:w="1378" w:type="dxa"/>
            <w:vAlign w:val="center"/>
          </w:tcPr>
          <w:p>
            <w:pPr>
              <w:widowControl/>
              <w:spacing w:line="240" w:lineRule="atLeast"/>
              <w:jc w:val="center"/>
              <w:rPr>
                <w:rFonts w:ascii="宋体" w:cs="宋体"/>
                <w:kern w:val="0"/>
                <w:szCs w:val="21"/>
              </w:rPr>
            </w:pPr>
            <w:r>
              <w:rPr>
                <w:rFonts w:hint="eastAsia" w:ascii="宋体" w:hAnsi="宋体" w:cs="宋体"/>
                <w:kern w:val="0"/>
                <w:szCs w:val="21"/>
              </w:rPr>
              <w:t>开设学期</w:t>
            </w:r>
          </w:p>
        </w:tc>
        <w:tc>
          <w:tcPr>
            <w:tcW w:w="1716" w:type="dxa"/>
            <w:vAlign w:val="center"/>
          </w:tcPr>
          <w:p>
            <w:pPr>
              <w:widowControl/>
              <w:spacing w:line="240" w:lineRule="atLeast"/>
              <w:jc w:val="center"/>
              <w:rPr>
                <w:rFonts w:hint="eastAsia" w:ascii="宋体" w:eastAsia="仿宋" w:cs="宋体"/>
                <w:kern w:val="0"/>
                <w:szCs w:val="21"/>
                <w:lang w:val="en-US" w:eastAsia="zh-CN"/>
              </w:rPr>
            </w:pPr>
            <w:r>
              <w:rPr>
                <w:rFonts w:hint="eastAsia" w:ascii="宋体" w:cs="宋体"/>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4" w:hRule="atLeast"/>
        </w:trPr>
        <w:tc>
          <w:tcPr>
            <w:tcW w:w="1886"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实训目的</w:t>
            </w:r>
          </w:p>
        </w:tc>
        <w:tc>
          <w:tcPr>
            <w:tcW w:w="7102" w:type="dxa"/>
            <w:gridSpan w:val="5"/>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、培养学生理论实践结合的能力，更好的掌握房地产开发与经营相关理论实践知识；</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、秉持以就业为导向，通过实训，能够更好适应社会企业的需求；</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、培养学生自主学习、创新学习的能力。</w:t>
            </w:r>
            <w:r>
              <w:rPr>
                <w:rFonts w:asci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1" w:hRule="atLeast"/>
        </w:trPr>
        <w:tc>
          <w:tcPr>
            <w:tcW w:w="1886"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实训内容</w:t>
            </w:r>
          </w:p>
        </w:tc>
        <w:tc>
          <w:tcPr>
            <w:tcW w:w="7102" w:type="dxa"/>
            <w:gridSpan w:val="5"/>
            <w:vAlign w:val="center"/>
          </w:tcPr>
          <w:p>
            <w:pPr>
              <w:widowControl/>
              <w:spacing w:line="240" w:lineRule="atLeast"/>
              <w:jc w:val="left"/>
              <w:rPr>
                <w:rFonts w:ascii="宋体" w:hAnsi="宋体" w:cs="宋体"/>
                <w:kern w:val="0"/>
                <w:szCs w:val="21"/>
              </w:rPr>
            </w:pPr>
          </w:p>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、项目概况；</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、住宅潜在消费者调查与分析；</w:t>
            </w:r>
            <w:r>
              <w:rPr>
                <w:rFonts w:ascii="宋体" w:hAnsi="宋体" w:cs="宋体"/>
                <w:kern w:val="0"/>
                <w:szCs w:val="21"/>
              </w:rPr>
              <w:t xml:space="preserve">      </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、市场细分与目标市场选择；</w:t>
            </w:r>
          </w:p>
          <w:p>
            <w:pPr>
              <w:widowControl/>
              <w:spacing w:line="240" w:lineRule="atLeast"/>
              <w:jc w:val="left"/>
              <w:rPr>
                <w:rFonts w:ascii="宋体" w:cs="宋体"/>
                <w:kern w:val="0"/>
                <w:szCs w:val="21"/>
              </w:rPr>
            </w:pPr>
            <w:r>
              <w:rPr>
                <w:rFonts w:ascii="宋体" w:hAnsi="宋体" w:cs="宋体"/>
                <w:kern w:val="0"/>
                <w:szCs w:val="21"/>
              </w:rPr>
              <w:t>4</w:t>
            </w:r>
            <w:r>
              <w:rPr>
                <w:rFonts w:hint="eastAsia" w:ascii="宋体" w:hAnsi="宋体" w:cs="宋体"/>
                <w:kern w:val="0"/>
                <w:szCs w:val="21"/>
              </w:rPr>
              <w:t>、产品定位；</w:t>
            </w:r>
          </w:p>
          <w:p>
            <w:pPr>
              <w:widowControl/>
              <w:spacing w:line="240" w:lineRule="atLeast"/>
              <w:jc w:val="left"/>
              <w:rPr>
                <w:rFonts w:ascii="宋体" w:cs="宋体"/>
                <w:kern w:val="0"/>
                <w:szCs w:val="21"/>
              </w:rPr>
            </w:pPr>
            <w:r>
              <w:rPr>
                <w:rFonts w:ascii="宋体" w:hAnsi="宋体" w:cs="宋体"/>
                <w:kern w:val="0"/>
                <w:szCs w:val="21"/>
              </w:rPr>
              <w:t>5</w:t>
            </w:r>
            <w:r>
              <w:rPr>
                <w:rFonts w:hint="eastAsia" w:ascii="宋体" w:hAnsi="宋体" w:cs="宋体"/>
                <w:kern w:val="0"/>
                <w:szCs w:val="21"/>
              </w:rPr>
              <w:t>、销售计划；</w:t>
            </w:r>
          </w:p>
          <w:p>
            <w:pPr>
              <w:widowControl/>
              <w:spacing w:line="240" w:lineRule="atLeast"/>
              <w:jc w:val="left"/>
              <w:rPr>
                <w:rFonts w:ascii="宋体" w:cs="宋体"/>
                <w:kern w:val="0"/>
                <w:szCs w:val="21"/>
              </w:rPr>
            </w:pPr>
            <w:r>
              <w:rPr>
                <w:rFonts w:ascii="宋体" w:hAnsi="宋体" w:cs="宋体"/>
                <w:kern w:val="0"/>
                <w:szCs w:val="21"/>
              </w:rPr>
              <w:t>6</w:t>
            </w:r>
            <w:r>
              <w:rPr>
                <w:rFonts w:hint="eastAsia" w:ascii="宋体" w:hAnsi="宋体" w:cs="宋体"/>
                <w:kern w:val="0"/>
                <w:szCs w:val="21"/>
              </w:rPr>
              <w:t>、市场推广；</w:t>
            </w:r>
          </w:p>
          <w:p>
            <w:pPr>
              <w:widowControl/>
              <w:spacing w:line="240" w:lineRule="atLeast"/>
              <w:jc w:val="left"/>
              <w:rPr>
                <w:rFonts w:ascii="宋体" w:cs="宋体"/>
                <w:kern w:val="0"/>
                <w:szCs w:val="21"/>
              </w:rPr>
            </w:pPr>
            <w:r>
              <w:rPr>
                <w:rFonts w:ascii="宋体" w:hAnsi="宋体" w:cs="宋体"/>
                <w:kern w:val="0"/>
                <w:szCs w:val="21"/>
              </w:rPr>
              <w:t>7</w:t>
            </w:r>
            <w:r>
              <w:rPr>
                <w:rFonts w:hint="eastAsia" w:ascii="宋体" w:hAnsi="宋体" w:cs="宋体"/>
                <w:kern w:val="0"/>
                <w:szCs w:val="21"/>
              </w:rPr>
              <w:t>、销售工作；</w:t>
            </w:r>
          </w:p>
          <w:p>
            <w:pPr>
              <w:widowControl/>
              <w:spacing w:line="240" w:lineRule="atLeast"/>
              <w:jc w:val="left"/>
              <w:rPr>
                <w:rFonts w:ascii="宋体" w:cs="宋体"/>
                <w:kern w:val="0"/>
                <w:szCs w:val="21"/>
              </w:rPr>
            </w:pPr>
            <w:r>
              <w:rPr>
                <w:rFonts w:ascii="宋体" w:hAnsi="宋体" w:cs="宋体"/>
                <w:kern w:val="0"/>
                <w:szCs w:val="21"/>
              </w:rPr>
              <w:t>8</w:t>
            </w:r>
            <w:r>
              <w:rPr>
                <w:rFonts w:hint="eastAsia" w:ascii="宋体" w:hAnsi="宋体" w:cs="宋体"/>
                <w:kern w:val="0"/>
                <w:szCs w:val="21"/>
              </w:rPr>
              <w:t>、销售后服务。</w:t>
            </w:r>
          </w:p>
          <w:p>
            <w:pPr>
              <w:widowControl/>
              <w:spacing w:line="240" w:lineRule="atLeast"/>
              <w:jc w:val="left"/>
              <w:rPr>
                <w:rFonts w:ascii="宋体" w:cs="宋体"/>
                <w:kern w:val="0"/>
                <w:szCs w:val="21"/>
              </w:rPr>
            </w:pPr>
            <w:r>
              <w:rPr>
                <w:rFonts w:asci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1" w:hRule="atLeast"/>
        </w:trPr>
        <w:tc>
          <w:tcPr>
            <w:tcW w:w="1886"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实训要求</w:t>
            </w:r>
          </w:p>
        </w:tc>
        <w:tc>
          <w:tcPr>
            <w:tcW w:w="7102" w:type="dxa"/>
            <w:gridSpan w:val="5"/>
            <w:vAlign w:val="center"/>
          </w:tcPr>
          <w:p>
            <w:pPr>
              <w:widowControl/>
              <w:spacing w:line="240" w:lineRule="atLeast"/>
              <w:jc w:val="left"/>
              <w:rPr>
                <w:rFonts w:ascii="宋体" w:hAnsi="宋体" w:cs="宋体"/>
                <w:kern w:val="0"/>
                <w:szCs w:val="21"/>
              </w:rPr>
            </w:pPr>
          </w:p>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、进行房地产项目营销方案设计之前应进行项目实地调查；</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、分析评价要有理有据，论证充分；</w:t>
            </w:r>
            <w:r>
              <w:rPr>
                <w:rFonts w:ascii="宋体" w:hAnsi="宋体" w:cs="宋体"/>
                <w:kern w:val="0"/>
                <w:szCs w:val="21"/>
              </w:rPr>
              <w:t xml:space="preserve"> </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、设计成果要求</w:t>
            </w:r>
            <w:r>
              <w:rPr>
                <w:rFonts w:ascii="宋体" w:hAnsi="宋体" w:cs="宋体"/>
                <w:kern w:val="0"/>
                <w:szCs w:val="21"/>
              </w:rPr>
              <w:t>A4</w:t>
            </w:r>
            <w:r>
              <w:rPr>
                <w:rFonts w:hint="eastAsia" w:ascii="宋体" w:hAnsi="宋体" w:cs="宋体"/>
                <w:kern w:val="0"/>
                <w:szCs w:val="21"/>
              </w:rPr>
              <w:t>打印稿，排版力求美观，有封面并装订；</w:t>
            </w:r>
          </w:p>
          <w:p>
            <w:pPr>
              <w:widowControl/>
              <w:spacing w:line="240" w:lineRule="atLeast"/>
              <w:jc w:val="left"/>
              <w:rPr>
                <w:rFonts w:ascii="宋体" w:cs="宋体"/>
                <w:kern w:val="0"/>
                <w:szCs w:val="21"/>
              </w:rPr>
            </w:pPr>
            <w:r>
              <w:rPr>
                <w:rFonts w:ascii="宋体" w:hAnsi="宋体" w:cs="宋体"/>
                <w:kern w:val="0"/>
                <w:szCs w:val="21"/>
              </w:rPr>
              <w:t>4</w:t>
            </w:r>
            <w:r>
              <w:rPr>
                <w:rFonts w:hint="eastAsia" w:ascii="宋体" w:hAnsi="宋体" w:cs="宋体"/>
                <w:kern w:val="0"/>
                <w:szCs w:val="21"/>
              </w:rPr>
              <w:t>、在设计期间，同学之间可以探讨，但不允许出现雷同情况，否则按零分处理；</w:t>
            </w:r>
          </w:p>
          <w:p>
            <w:pPr>
              <w:widowControl/>
              <w:spacing w:line="240" w:lineRule="atLeast"/>
              <w:jc w:val="left"/>
              <w:rPr>
                <w:rFonts w:ascii="宋体" w:cs="宋体"/>
                <w:kern w:val="0"/>
                <w:szCs w:val="21"/>
              </w:rPr>
            </w:pPr>
            <w:r>
              <w:rPr>
                <w:rFonts w:ascii="宋体" w:hAnsi="宋体" w:cs="宋体"/>
                <w:kern w:val="0"/>
                <w:szCs w:val="21"/>
              </w:rPr>
              <w:t>5</w:t>
            </w:r>
            <w:r>
              <w:rPr>
                <w:rFonts w:hint="eastAsia" w:ascii="宋体" w:hAnsi="宋体" w:cs="宋体"/>
                <w:kern w:val="0"/>
                <w:szCs w:val="21"/>
              </w:rPr>
              <w:t>、课程设计时间为一周，营销策划报告书须在课程设计的当周内完成，装入课程设计档案袋后由班长收齐交至指导教师处。</w:t>
            </w:r>
          </w:p>
          <w:p>
            <w:pPr>
              <w:widowControl/>
              <w:spacing w:line="240" w:lineRule="atLeast"/>
              <w:jc w:val="left"/>
              <w:rPr>
                <w:rFonts w:ascii="宋体" w:cs="宋体"/>
                <w:kern w:val="0"/>
                <w:szCs w:val="21"/>
              </w:rPr>
            </w:pPr>
            <w:r>
              <w:rPr>
                <w:rFonts w:ascii="宋体" w:hAnsi="宋体" w:cs="宋体"/>
                <w:kern w:val="0"/>
                <w:szCs w:val="21"/>
              </w:rPr>
              <w:t>6</w:t>
            </w:r>
            <w:r>
              <w:rPr>
                <w:rFonts w:hint="eastAsia" w:ascii="宋体" w:hAnsi="宋体" w:cs="宋体"/>
                <w:kern w:val="0"/>
                <w:szCs w:val="21"/>
              </w:rPr>
              <w:t>、如有疑问，请及时联系指导教师。</w:t>
            </w:r>
          </w:p>
          <w:p>
            <w:pPr>
              <w:widowControl/>
              <w:spacing w:line="240" w:lineRule="atLeast"/>
              <w:jc w:val="left"/>
              <w:rPr>
                <w:rFonts w:ascii="宋体" w:cs="宋体"/>
                <w:color w:val="333333"/>
                <w:kern w:val="0"/>
                <w:szCs w:val="21"/>
                <w:shd w:val="clear" w:color="auto" w:fill="FFFFFF"/>
              </w:rPr>
            </w:pPr>
            <w:r>
              <w:rPr>
                <w:rFonts w:ascii="宋体" w:hAnsi="宋体" w:cs="宋体"/>
                <w:kern w:val="0"/>
                <w:szCs w:val="21"/>
              </w:rPr>
              <w:t xml:space="preserve">  </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eastAsia="仿宋"/>
          <w:lang w:val="en-US" w:eastAsia="zh-CN"/>
        </w:rPr>
      </w:pPr>
      <w:r>
        <w:rPr>
          <w:rFonts w:hint="eastAsia"/>
          <w:lang w:val="en-US" w:eastAsia="zh-CN"/>
        </w:rPr>
        <w:t>3、房地产市场调查与预测实训</w:t>
      </w:r>
    </w:p>
    <w:p/>
    <w:tbl>
      <w:tblPr>
        <w:tblStyle w:val="7"/>
        <w:tblW w:w="8860" w:type="dxa"/>
        <w:tblInd w:w="108" w:type="dxa"/>
        <w:tblLayout w:type="fixed"/>
        <w:tblCellMar>
          <w:top w:w="0" w:type="dxa"/>
          <w:left w:w="10" w:type="dxa"/>
          <w:bottom w:w="0" w:type="dxa"/>
          <w:right w:w="10" w:type="dxa"/>
        </w:tblCellMar>
      </w:tblPr>
      <w:tblGrid>
        <w:gridCol w:w="2084"/>
        <w:gridCol w:w="1080"/>
        <w:gridCol w:w="1508"/>
        <w:gridCol w:w="1356"/>
        <w:gridCol w:w="1356"/>
        <w:gridCol w:w="1476"/>
      </w:tblGrid>
      <w:tr>
        <w:tblPrEx>
          <w:tblLayout w:type="fixed"/>
          <w:tblCellMar>
            <w:top w:w="0" w:type="dxa"/>
            <w:left w:w="10" w:type="dxa"/>
            <w:bottom w:w="0" w:type="dxa"/>
            <w:right w:w="10" w:type="dxa"/>
          </w:tblCellMar>
        </w:tblPrEx>
        <w:trPr>
          <w:trHeight w:val="464" w:hRule="atLeast"/>
        </w:trPr>
        <w:tc>
          <w:tcPr>
            <w:tcW w:w="20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eastAsia="仿宋" w:cs="宋体"/>
                <w:sz w:val="24"/>
              </w:rPr>
              <w:t>实训项目名称</w:t>
            </w:r>
          </w:p>
        </w:tc>
        <w:tc>
          <w:tcPr>
            <w:tcW w:w="6776"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lang w:val="en-US" w:eastAsia="zh-CN"/>
              </w:rPr>
              <w:t>房地产市场调查与预测</w:t>
            </w:r>
          </w:p>
        </w:tc>
      </w:tr>
      <w:tr>
        <w:tblPrEx>
          <w:tblLayout w:type="fixed"/>
          <w:tblCellMar>
            <w:top w:w="0" w:type="dxa"/>
            <w:left w:w="10" w:type="dxa"/>
            <w:bottom w:w="0" w:type="dxa"/>
            <w:right w:w="10" w:type="dxa"/>
          </w:tblCellMar>
        </w:tblPrEx>
        <w:trPr>
          <w:trHeight w:val="414" w:hRule="atLeast"/>
        </w:trPr>
        <w:tc>
          <w:tcPr>
            <w:tcW w:w="20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eastAsia="仿宋" w:cs="宋体"/>
                <w:sz w:val="24"/>
              </w:rPr>
              <w:t>学分</w:t>
            </w:r>
          </w:p>
        </w:tc>
        <w:tc>
          <w:tcPr>
            <w:tcW w:w="10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ascii="仿宋" w:hAnsi="仿宋" w:eastAsia="仿宋" w:cs="宋体"/>
                <w:sz w:val="24"/>
              </w:rPr>
              <w:t xml:space="preserve">  1       </w:t>
            </w:r>
          </w:p>
        </w:tc>
        <w:tc>
          <w:tcPr>
            <w:tcW w:w="150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eastAsia="仿宋" w:cs="宋体"/>
                <w:sz w:val="24"/>
              </w:rPr>
              <w:t>课时</w:t>
            </w:r>
            <w:r>
              <w:rPr>
                <w:rFonts w:ascii="仿宋" w:hAnsi="仿宋" w:eastAsia="仿宋" w:cs="宋体"/>
                <w:sz w:val="24"/>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cs="宋体"/>
                <w:sz w:val="24"/>
                <w:lang w:val="en-US" w:eastAsia="zh-CN"/>
              </w:rPr>
              <w:t>18</w:t>
            </w:r>
            <w:r>
              <w:rPr>
                <w:rFonts w:ascii="仿宋" w:hAnsi="仿宋" w:eastAsia="仿宋" w:cs="宋体"/>
                <w:sz w:val="24"/>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eastAsia="仿宋" w:cs="宋体"/>
                <w:sz w:val="24"/>
              </w:rPr>
              <w:t>开设学期</w:t>
            </w:r>
          </w:p>
        </w:tc>
        <w:tc>
          <w:tcPr>
            <w:tcW w:w="14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eastAsia" w:ascii="仿宋" w:hAnsi="仿宋" w:eastAsia="仿宋" w:cs="宋体"/>
                <w:lang w:val="en-US" w:eastAsia="zh-CN"/>
              </w:rPr>
            </w:pPr>
            <w:r>
              <w:rPr>
                <w:rFonts w:ascii="Calibri" w:hAnsi="Calibri" w:eastAsia="仿宋" w:cs="Calibri"/>
                <w:sz w:val="24"/>
              </w:rPr>
              <w:t> </w:t>
            </w:r>
            <w:r>
              <w:rPr>
                <w:rFonts w:hint="eastAsia" w:ascii="Calibri" w:hAnsi="Calibri" w:cs="Calibri"/>
                <w:sz w:val="24"/>
                <w:lang w:val="en-US" w:eastAsia="zh-CN"/>
              </w:rPr>
              <w:t>4</w:t>
            </w:r>
          </w:p>
        </w:tc>
      </w:tr>
      <w:tr>
        <w:tblPrEx>
          <w:tblLayout w:type="fixed"/>
          <w:tblCellMar>
            <w:top w:w="0" w:type="dxa"/>
            <w:left w:w="10" w:type="dxa"/>
            <w:bottom w:w="0" w:type="dxa"/>
            <w:right w:w="10" w:type="dxa"/>
          </w:tblCellMar>
        </w:tblPrEx>
        <w:tc>
          <w:tcPr>
            <w:tcW w:w="20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eastAsia="仿宋" w:cs="宋体"/>
                <w:sz w:val="24"/>
              </w:rPr>
              <w:t>实训目的</w:t>
            </w:r>
          </w:p>
        </w:tc>
        <w:tc>
          <w:tcPr>
            <w:tcW w:w="6776"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ind w:firstLine="360"/>
              <w:jc w:val="left"/>
              <w:rPr>
                <w:rFonts w:hint="eastAsia" w:ascii="仿宋" w:hAnsi="仿宋" w:eastAsia="仿宋" w:cs="宋体"/>
                <w:sz w:val="24"/>
              </w:rPr>
            </w:pPr>
          </w:p>
          <w:p>
            <w:pPr>
              <w:ind w:firstLine="360"/>
              <w:jc w:val="left"/>
              <w:rPr>
                <w:rFonts w:ascii="仿宋" w:hAnsi="仿宋" w:eastAsia="仿宋" w:cs="宋体"/>
                <w:sz w:val="24"/>
              </w:rPr>
            </w:pPr>
            <w:r>
              <w:rPr>
                <w:rFonts w:hint="eastAsia" w:ascii="仿宋" w:hAnsi="仿宋" w:eastAsia="仿宋" w:cs="宋体"/>
                <w:sz w:val="24"/>
              </w:rPr>
              <w:t>（</w:t>
            </w:r>
            <w:r>
              <w:rPr>
                <w:rFonts w:ascii="仿宋" w:hAnsi="仿宋" w:eastAsia="仿宋" w:cs="宋体"/>
                <w:sz w:val="24"/>
              </w:rPr>
              <w:t>1</w:t>
            </w:r>
            <w:r>
              <w:rPr>
                <w:rFonts w:hint="eastAsia" w:ascii="仿宋" w:hAnsi="仿宋" w:eastAsia="仿宋" w:cs="宋体"/>
                <w:sz w:val="24"/>
              </w:rPr>
              <w:t>）使学生学会用科学、系统的方法和创造性思维，对策划对象的资源、环境因素进行分析、重组、优化；</w:t>
            </w:r>
          </w:p>
          <w:p>
            <w:pPr>
              <w:ind w:firstLine="360"/>
              <w:jc w:val="left"/>
              <w:rPr>
                <w:rFonts w:ascii="仿宋" w:hAnsi="仿宋" w:eastAsia="仿宋" w:cs="宋体"/>
                <w:sz w:val="24"/>
              </w:rPr>
            </w:pP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）学会策划的调查、研究、分析、创意、设计并制定营销活动方案；</w:t>
            </w:r>
          </w:p>
          <w:p>
            <w:pPr>
              <w:ind w:firstLine="360"/>
              <w:jc w:val="left"/>
              <w:rPr>
                <w:rFonts w:hint="eastAsia" w:ascii="仿宋" w:hAnsi="仿宋" w:eastAsia="仿宋" w:cs="宋体"/>
                <w:sz w:val="24"/>
              </w:rPr>
            </w:pPr>
            <w:r>
              <w:rPr>
                <w:rFonts w:hint="eastAsia" w:ascii="仿宋" w:hAnsi="仿宋" w:eastAsia="仿宋" w:cs="宋体"/>
                <w:sz w:val="24"/>
              </w:rPr>
              <w:t>（</w:t>
            </w:r>
            <w:r>
              <w:rPr>
                <w:rFonts w:ascii="仿宋" w:hAnsi="仿宋" w:eastAsia="仿宋" w:cs="宋体"/>
                <w:sz w:val="24"/>
              </w:rPr>
              <w:t>3</w:t>
            </w:r>
            <w:r>
              <w:rPr>
                <w:rFonts w:hint="eastAsia" w:ascii="仿宋" w:hAnsi="仿宋" w:eastAsia="仿宋" w:cs="宋体"/>
                <w:sz w:val="24"/>
              </w:rPr>
              <w:t>）掌握系统地制定各种营销策划方案的方法和技能，培养学生的创新能力和实践能力。</w:t>
            </w:r>
          </w:p>
          <w:p>
            <w:pPr>
              <w:ind w:firstLine="360"/>
              <w:jc w:val="left"/>
              <w:rPr>
                <w:rFonts w:hint="eastAsia" w:ascii="仿宋" w:hAnsi="仿宋" w:eastAsia="仿宋" w:cs="宋体"/>
                <w:sz w:val="24"/>
              </w:rPr>
            </w:pPr>
          </w:p>
        </w:tc>
      </w:tr>
      <w:tr>
        <w:tblPrEx>
          <w:tblLayout w:type="fixed"/>
          <w:tblCellMar>
            <w:top w:w="0" w:type="dxa"/>
            <w:left w:w="10" w:type="dxa"/>
            <w:bottom w:w="0" w:type="dxa"/>
            <w:right w:w="10" w:type="dxa"/>
          </w:tblCellMar>
        </w:tblPrEx>
        <w:tc>
          <w:tcPr>
            <w:tcW w:w="20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eastAsia="仿宋" w:cs="宋体"/>
                <w:sz w:val="24"/>
              </w:rPr>
              <w:t>实训内容</w:t>
            </w:r>
          </w:p>
        </w:tc>
        <w:tc>
          <w:tcPr>
            <w:tcW w:w="6776"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ind w:firstLine="480" w:firstLineChars="200"/>
              <w:jc w:val="left"/>
              <w:rPr>
                <w:rFonts w:hint="eastAsia" w:ascii="Calibri" w:hAnsi="Calibri" w:cs="Calibri"/>
                <w:sz w:val="24"/>
                <w:lang w:eastAsia="zh-CN"/>
              </w:rPr>
            </w:pPr>
          </w:p>
          <w:p>
            <w:pPr>
              <w:ind w:firstLine="480" w:firstLineChars="200"/>
              <w:jc w:val="left"/>
              <w:rPr>
                <w:rFonts w:ascii="仿宋" w:hAnsi="仿宋" w:eastAsia="仿宋" w:cs="宋体"/>
                <w:sz w:val="24"/>
              </w:rPr>
            </w:pPr>
            <w:r>
              <w:rPr>
                <w:rFonts w:hint="eastAsia" w:ascii="Calibri" w:hAnsi="Calibri" w:cs="Calibri"/>
                <w:sz w:val="24"/>
                <w:lang w:eastAsia="zh-CN"/>
              </w:rPr>
              <w:t>（</w:t>
            </w:r>
            <w:r>
              <w:rPr>
                <w:rFonts w:hint="eastAsia" w:ascii="Calibri" w:hAnsi="Calibri" w:cs="Calibri"/>
                <w:sz w:val="24"/>
                <w:lang w:val="en-US" w:eastAsia="zh-CN"/>
              </w:rPr>
              <w:t>1</w:t>
            </w:r>
            <w:r>
              <w:rPr>
                <w:rFonts w:hint="eastAsia" w:ascii="Calibri" w:hAnsi="Calibri" w:cs="Calibri"/>
                <w:sz w:val="24"/>
                <w:lang w:eastAsia="zh-CN"/>
              </w:rPr>
              <w:t>）</w:t>
            </w:r>
            <w:r>
              <w:rPr>
                <w:rFonts w:hint="eastAsia" w:ascii="仿宋" w:hAnsi="仿宋" w:eastAsia="仿宋" w:cs="宋体"/>
                <w:sz w:val="24"/>
              </w:rPr>
              <w:t>撰写市场调研报告</w:t>
            </w:r>
          </w:p>
          <w:p>
            <w:pPr>
              <w:ind w:firstLine="480" w:firstLineChars="200"/>
              <w:jc w:val="left"/>
              <w:rPr>
                <w:rFonts w:ascii="仿宋" w:hAnsi="仿宋" w:eastAsia="仿宋" w:cs="宋体"/>
                <w:sz w:val="24"/>
              </w:rPr>
            </w:pPr>
            <w:r>
              <w:rPr>
                <w:rFonts w:hint="eastAsia" w:ascii="仿宋" w:hAnsi="仿宋" w:cs="宋体"/>
                <w:sz w:val="24"/>
                <w:lang w:eastAsia="zh-CN"/>
              </w:rPr>
              <w:t>（</w:t>
            </w:r>
            <w:r>
              <w:rPr>
                <w:rFonts w:hint="eastAsia" w:ascii="仿宋" w:hAnsi="仿宋" w:cs="宋体"/>
                <w:sz w:val="24"/>
                <w:lang w:val="en-US" w:eastAsia="zh-CN"/>
              </w:rPr>
              <w:t>2</w:t>
            </w:r>
            <w:r>
              <w:rPr>
                <w:rFonts w:hint="eastAsia" w:ascii="仿宋" w:hAnsi="仿宋" w:cs="宋体"/>
                <w:sz w:val="24"/>
                <w:lang w:eastAsia="zh-CN"/>
              </w:rPr>
              <w:t>）</w:t>
            </w:r>
            <w:r>
              <w:rPr>
                <w:rFonts w:hint="eastAsia" w:ascii="仿宋" w:hAnsi="仿宋" w:eastAsia="仿宋" w:cs="宋体"/>
                <w:sz w:val="24"/>
              </w:rPr>
              <w:t>环境分析</w:t>
            </w:r>
          </w:p>
          <w:p>
            <w:pPr>
              <w:ind w:firstLine="480" w:firstLineChars="200"/>
              <w:jc w:val="left"/>
              <w:rPr>
                <w:rFonts w:ascii="仿宋" w:hAnsi="仿宋" w:eastAsia="仿宋" w:cs="宋体"/>
                <w:sz w:val="24"/>
              </w:rPr>
            </w:pPr>
            <w:r>
              <w:rPr>
                <w:rFonts w:hint="eastAsia" w:ascii="仿宋" w:hAnsi="仿宋" w:cs="宋体"/>
                <w:sz w:val="24"/>
                <w:lang w:eastAsia="zh-CN"/>
              </w:rPr>
              <w:t>（</w:t>
            </w:r>
            <w:r>
              <w:rPr>
                <w:rFonts w:hint="eastAsia" w:ascii="仿宋" w:hAnsi="仿宋" w:cs="宋体"/>
                <w:sz w:val="24"/>
                <w:lang w:val="en-US" w:eastAsia="zh-CN"/>
              </w:rPr>
              <w:t>3</w:t>
            </w:r>
            <w:r>
              <w:rPr>
                <w:rFonts w:hint="eastAsia" w:ascii="仿宋" w:hAnsi="仿宋" w:cs="宋体"/>
                <w:sz w:val="24"/>
                <w:lang w:eastAsia="zh-CN"/>
              </w:rPr>
              <w:t>）</w:t>
            </w:r>
            <w:r>
              <w:rPr>
                <w:rFonts w:hint="eastAsia" w:ascii="仿宋" w:hAnsi="仿宋" w:eastAsia="仿宋" w:cs="宋体"/>
                <w:sz w:val="24"/>
              </w:rPr>
              <w:t>新产品价格制定</w:t>
            </w:r>
          </w:p>
          <w:p>
            <w:pPr>
              <w:ind w:firstLine="480" w:firstLineChars="200"/>
              <w:jc w:val="left"/>
              <w:rPr>
                <w:rFonts w:ascii="仿宋" w:hAnsi="仿宋" w:eastAsia="仿宋" w:cs="宋体"/>
                <w:sz w:val="24"/>
              </w:rPr>
            </w:pPr>
            <w:r>
              <w:rPr>
                <w:rFonts w:hint="eastAsia" w:ascii="仿宋" w:hAnsi="仿宋" w:cs="宋体"/>
                <w:sz w:val="24"/>
                <w:lang w:eastAsia="zh-CN"/>
              </w:rPr>
              <w:t>（</w:t>
            </w:r>
            <w:r>
              <w:rPr>
                <w:rFonts w:hint="eastAsia" w:ascii="仿宋" w:hAnsi="仿宋" w:cs="宋体"/>
                <w:sz w:val="24"/>
                <w:lang w:val="en-US" w:eastAsia="zh-CN"/>
              </w:rPr>
              <w:t>4</w:t>
            </w:r>
            <w:r>
              <w:rPr>
                <w:rFonts w:hint="eastAsia" w:ascii="仿宋" w:hAnsi="仿宋" w:cs="宋体"/>
                <w:sz w:val="24"/>
                <w:lang w:eastAsia="zh-CN"/>
              </w:rPr>
              <w:t>）</w:t>
            </w:r>
            <w:r>
              <w:rPr>
                <w:rFonts w:hint="eastAsia" w:ascii="仿宋" w:hAnsi="仿宋" w:eastAsia="仿宋" w:cs="宋体"/>
                <w:sz w:val="24"/>
              </w:rPr>
              <w:t>产品促销方案制定</w:t>
            </w:r>
          </w:p>
          <w:p>
            <w:pPr>
              <w:ind w:firstLine="480" w:firstLineChars="200"/>
              <w:jc w:val="left"/>
              <w:rPr>
                <w:rFonts w:hint="eastAsia" w:ascii="仿宋" w:hAnsi="仿宋" w:eastAsia="仿宋" w:cs="宋体"/>
                <w:sz w:val="24"/>
              </w:rPr>
            </w:pPr>
            <w:r>
              <w:rPr>
                <w:rFonts w:hint="eastAsia" w:ascii="仿宋" w:hAnsi="仿宋" w:cs="宋体"/>
                <w:sz w:val="24"/>
                <w:lang w:eastAsia="zh-CN"/>
              </w:rPr>
              <w:t>（</w:t>
            </w:r>
            <w:r>
              <w:rPr>
                <w:rFonts w:hint="eastAsia" w:ascii="仿宋" w:hAnsi="仿宋" w:cs="宋体"/>
                <w:sz w:val="24"/>
                <w:lang w:val="en-US" w:eastAsia="zh-CN"/>
              </w:rPr>
              <w:t>5</w:t>
            </w:r>
            <w:r>
              <w:rPr>
                <w:rFonts w:hint="eastAsia" w:ascii="仿宋" w:hAnsi="仿宋" w:cs="宋体"/>
                <w:sz w:val="24"/>
                <w:lang w:eastAsia="zh-CN"/>
              </w:rPr>
              <w:t>）</w:t>
            </w:r>
            <w:r>
              <w:rPr>
                <w:rFonts w:hint="eastAsia" w:ascii="仿宋" w:hAnsi="仿宋" w:eastAsia="仿宋" w:cs="宋体"/>
                <w:sz w:val="24"/>
              </w:rPr>
              <w:t>制定产品整体营销策划方案</w:t>
            </w:r>
          </w:p>
          <w:p>
            <w:pPr>
              <w:ind w:firstLine="480" w:firstLineChars="200"/>
              <w:jc w:val="left"/>
              <w:rPr>
                <w:rFonts w:hint="eastAsia" w:ascii="仿宋" w:hAnsi="仿宋" w:eastAsia="仿宋" w:cs="宋体"/>
                <w:sz w:val="24"/>
              </w:rPr>
            </w:pPr>
          </w:p>
        </w:tc>
      </w:tr>
      <w:tr>
        <w:tblPrEx>
          <w:tblLayout w:type="fixed"/>
          <w:tblCellMar>
            <w:top w:w="0" w:type="dxa"/>
            <w:left w:w="10" w:type="dxa"/>
            <w:bottom w:w="0" w:type="dxa"/>
            <w:right w:w="10" w:type="dxa"/>
          </w:tblCellMar>
        </w:tblPrEx>
        <w:tc>
          <w:tcPr>
            <w:tcW w:w="20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仿宋" w:hAnsi="仿宋" w:eastAsia="仿宋" w:cs="宋体"/>
              </w:rPr>
            </w:pPr>
            <w:r>
              <w:rPr>
                <w:rFonts w:hint="eastAsia" w:ascii="仿宋" w:hAnsi="仿宋" w:eastAsia="仿宋" w:cs="宋体"/>
                <w:sz w:val="24"/>
              </w:rPr>
              <w:t>实训要求</w:t>
            </w:r>
          </w:p>
        </w:tc>
        <w:tc>
          <w:tcPr>
            <w:tcW w:w="6776"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ind w:firstLine="360" w:firstLineChars="150"/>
              <w:jc w:val="left"/>
              <w:rPr>
                <w:rFonts w:ascii="仿宋" w:hAnsi="仿宋" w:eastAsia="仿宋" w:cs="宋体"/>
                <w:sz w:val="24"/>
              </w:rPr>
            </w:pPr>
            <w:r>
              <w:rPr>
                <w:rFonts w:ascii="Calibri" w:hAnsi="Calibri" w:eastAsia="仿宋" w:cs="Calibri"/>
                <w:sz w:val="24"/>
              </w:rPr>
              <w:t> </w:t>
            </w:r>
            <w:r>
              <w:rPr>
                <w:rFonts w:hint="eastAsia" w:ascii="仿宋" w:hAnsi="仿宋" w:eastAsia="仿宋" w:cs="宋体"/>
                <w:sz w:val="24"/>
              </w:rPr>
              <w:t>（</w:t>
            </w:r>
            <w:r>
              <w:rPr>
                <w:rFonts w:ascii="仿宋" w:hAnsi="仿宋" w:eastAsia="仿宋" w:cs="宋体"/>
                <w:sz w:val="24"/>
              </w:rPr>
              <w:t>1</w:t>
            </w:r>
            <w:r>
              <w:rPr>
                <w:rFonts w:hint="eastAsia" w:ascii="仿宋" w:hAnsi="仿宋" w:eastAsia="仿宋" w:cs="宋体"/>
                <w:sz w:val="24"/>
              </w:rPr>
              <w:t>）要求学生高度重视市场营销实训的作用，明确实训要达到的目的；</w:t>
            </w:r>
          </w:p>
          <w:p>
            <w:pPr>
              <w:jc w:val="left"/>
              <w:rPr>
                <w:rFonts w:ascii="仿宋" w:hAnsi="仿宋" w:eastAsia="仿宋" w:cs="宋体"/>
                <w:sz w:val="24"/>
              </w:rPr>
            </w:pPr>
            <w:r>
              <w:rPr>
                <w:rFonts w:ascii="Calibri" w:hAnsi="Calibri" w:eastAsia="仿宋" w:cs="Calibri"/>
                <w:sz w:val="24"/>
              </w:rPr>
              <w:t> </w:t>
            </w:r>
            <w:r>
              <w:rPr>
                <w:rFonts w:ascii="仿宋" w:hAnsi="仿宋" w:eastAsia="仿宋" w:cs="宋体"/>
                <w:sz w:val="24"/>
              </w:rPr>
              <w:t xml:space="preserve">   </w:t>
            </w: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）在实训前要熟悉市场营销的基本理论，掌握市场营销的基本方法；</w:t>
            </w:r>
          </w:p>
          <w:p>
            <w:pPr>
              <w:jc w:val="left"/>
              <w:rPr>
                <w:rFonts w:ascii="仿宋" w:hAnsi="仿宋" w:eastAsia="仿宋" w:cs="宋体"/>
                <w:sz w:val="24"/>
              </w:rPr>
            </w:pPr>
            <w:r>
              <w:rPr>
                <w:rFonts w:ascii="Calibri" w:hAnsi="Calibri" w:eastAsia="仿宋" w:cs="Calibri"/>
                <w:sz w:val="24"/>
              </w:rPr>
              <w:t xml:space="preserve">    </w:t>
            </w:r>
            <w:r>
              <w:rPr>
                <w:rFonts w:hint="eastAsia" w:ascii="仿宋" w:hAnsi="仿宋" w:eastAsia="仿宋" w:cs="宋体"/>
                <w:sz w:val="24"/>
              </w:rPr>
              <w:t>（</w:t>
            </w:r>
            <w:r>
              <w:rPr>
                <w:rFonts w:ascii="仿宋" w:hAnsi="仿宋" w:eastAsia="仿宋" w:cs="宋体"/>
                <w:sz w:val="24"/>
              </w:rPr>
              <w:t>3</w:t>
            </w:r>
            <w:r>
              <w:rPr>
                <w:rFonts w:hint="eastAsia" w:ascii="仿宋" w:hAnsi="仿宋" w:eastAsia="仿宋" w:cs="宋体"/>
                <w:sz w:val="24"/>
              </w:rPr>
              <w:t>）严格按照实训的基本程序、技巧和方法独立完成每一个实训项目；</w:t>
            </w:r>
          </w:p>
          <w:p>
            <w:pPr>
              <w:ind w:firstLine="360"/>
              <w:jc w:val="left"/>
              <w:rPr>
                <w:rFonts w:ascii="仿宋" w:hAnsi="仿宋" w:eastAsia="仿宋" w:cs="宋体"/>
                <w:sz w:val="24"/>
              </w:rPr>
            </w:pPr>
            <w:r>
              <w:rPr>
                <w:rFonts w:hint="eastAsia" w:ascii="仿宋" w:hAnsi="仿宋" w:eastAsia="仿宋" w:cs="宋体"/>
                <w:sz w:val="24"/>
              </w:rPr>
              <w:t>（</w:t>
            </w:r>
            <w:r>
              <w:rPr>
                <w:rFonts w:ascii="仿宋" w:hAnsi="仿宋" w:eastAsia="仿宋" w:cs="宋体"/>
                <w:sz w:val="24"/>
              </w:rPr>
              <w:t>4</w:t>
            </w:r>
            <w:r>
              <w:rPr>
                <w:rFonts w:hint="eastAsia" w:ascii="仿宋" w:hAnsi="仿宋" w:eastAsia="仿宋" w:cs="宋体"/>
                <w:sz w:val="24"/>
              </w:rPr>
              <w:t>）实训一般分组进行，每组</w:t>
            </w:r>
            <w:r>
              <w:rPr>
                <w:rFonts w:ascii="仿宋" w:hAnsi="仿宋" w:eastAsia="仿宋" w:cs="宋体"/>
                <w:sz w:val="24"/>
              </w:rPr>
              <w:t>4—5</w:t>
            </w:r>
            <w:r>
              <w:rPr>
                <w:rFonts w:hint="eastAsia" w:ascii="仿宋" w:hAnsi="仿宋" w:eastAsia="仿宋" w:cs="宋体"/>
                <w:sz w:val="24"/>
              </w:rPr>
              <w:t>人，在教师指导下开展策划活动，完成规定任务；</w:t>
            </w:r>
          </w:p>
          <w:p>
            <w:pPr>
              <w:ind w:firstLine="360"/>
              <w:jc w:val="left"/>
              <w:rPr>
                <w:rFonts w:hint="eastAsia" w:ascii="仿宋" w:hAnsi="仿宋" w:eastAsia="仿宋" w:cs="宋体"/>
                <w:sz w:val="24"/>
              </w:rPr>
            </w:pPr>
            <w:r>
              <w:rPr>
                <w:rFonts w:hint="eastAsia" w:ascii="仿宋" w:hAnsi="仿宋" w:eastAsia="仿宋" w:cs="宋体"/>
                <w:sz w:val="24"/>
              </w:rPr>
              <w:t>（</w:t>
            </w:r>
            <w:r>
              <w:rPr>
                <w:rFonts w:ascii="仿宋" w:hAnsi="仿宋" w:eastAsia="仿宋" w:cs="宋体"/>
                <w:sz w:val="24"/>
              </w:rPr>
              <w:t>5</w:t>
            </w:r>
            <w:r>
              <w:rPr>
                <w:rFonts w:hint="eastAsia" w:ascii="仿宋" w:hAnsi="仿宋" w:eastAsia="仿宋" w:cs="宋体"/>
                <w:sz w:val="24"/>
              </w:rPr>
              <w:t>）在每个实训项目完成后，学生必须提交相关资料或总结。</w:t>
            </w:r>
          </w:p>
          <w:p>
            <w:pPr>
              <w:ind w:firstLine="360"/>
              <w:jc w:val="left"/>
              <w:rPr>
                <w:rFonts w:hint="eastAsia" w:ascii="仿宋" w:hAnsi="仿宋" w:eastAsia="仿宋" w:cs="宋体"/>
                <w:sz w:val="24"/>
              </w:rPr>
            </w:pPr>
          </w:p>
        </w:tc>
      </w:tr>
    </w:tbl>
    <w:p>
      <w:pPr>
        <w:widowControl/>
        <w:numPr>
          <w:ilvl w:val="0"/>
          <w:numId w:val="0"/>
        </w:numPr>
        <w:shd w:val="clear" w:color="auto" w:fill="FFFFFF"/>
        <w:spacing w:line="480" w:lineRule="exact"/>
        <w:jc w:val="left"/>
        <w:rPr>
          <w:rFonts w:hint="eastAsia" w:ascii="仿宋" w:hAnsi="仿宋" w:eastAsia="仿宋" w:cs="仿宋"/>
          <w:b w:val="0"/>
          <w:bCs/>
          <w:kern w:val="0"/>
          <w:szCs w:val="21"/>
        </w:rPr>
      </w:pPr>
      <w:r>
        <w:rPr>
          <w:rFonts w:hint="eastAsia" w:ascii="仿宋" w:hAnsi="仿宋" w:cs="仿宋"/>
          <w:b w:val="0"/>
          <w:bCs/>
          <w:kern w:val="0"/>
          <w:szCs w:val="21"/>
          <w:lang w:val="en-US" w:eastAsia="zh-CN"/>
        </w:rPr>
        <w:t>4、</w:t>
      </w:r>
      <w:r>
        <w:rPr>
          <w:rFonts w:hint="eastAsia" w:ascii="仿宋" w:hAnsi="仿宋" w:eastAsia="仿宋" w:cs="仿宋"/>
          <w:b w:val="0"/>
          <w:bCs/>
          <w:kern w:val="0"/>
          <w:szCs w:val="21"/>
        </w:rPr>
        <w:t>房地产营销</w:t>
      </w:r>
      <w:r>
        <w:rPr>
          <w:rFonts w:hint="eastAsia" w:ascii="仿宋" w:hAnsi="仿宋" w:cs="仿宋"/>
          <w:b w:val="0"/>
          <w:bCs/>
          <w:kern w:val="0"/>
          <w:szCs w:val="21"/>
          <w:lang w:eastAsia="zh-CN"/>
        </w:rPr>
        <w:t>实训</w:t>
      </w:r>
      <w:r>
        <w:rPr>
          <w:rFonts w:hint="eastAsia" w:ascii="仿宋" w:hAnsi="仿宋" w:eastAsia="仿宋" w:cs="仿宋"/>
          <w:b w:val="0"/>
          <w:bCs/>
          <w:kern w:val="0"/>
          <w:szCs w:val="21"/>
        </w:rPr>
        <w:t>描述</w:t>
      </w:r>
    </w:p>
    <w:p>
      <w:pPr>
        <w:widowControl/>
        <w:numPr>
          <w:ilvl w:val="0"/>
          <w:numId w:val="0"/>
        </w:numPr>
        <w:shd w:val="clear" w:color="auto" w:fill="FFFFFF"/>
        <w:spacing w:line="480" w:lineRule="exact"/>
        <w:jc w:val="left"/>
        <w:rPr>
          <w:rFonts w:hint="eastAsia" w:ascii="仿宋" w:hAnsi="仿宋" w:eastAsia="仿宋" w:cs="仿宋"/>
          <w:b w:val="0"/>
          <w:bCs/>
          <w:kern w:val="0"/>
          <w:szCs w:val="21"/>
        </w:rPr>
      </w:pPr>
    </w:p>
    <w:tbl>
      <w:tblPr>
        <w:tblStyle w:val="7"/>
        <w:tblW w:w="891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1094"/>
        <w:gridCol w:w="1531"/>
        <w:gridCol w:w="1375"/>
        <w:gridCol w:w="1375"/>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832"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实训项目名称</w:t>
            </w:r>
          </w:p>
        </w:tc>
        <w:tc>
          <w:tcPr>
            <w:tcW w:w="7086" w:type="dxa"/>
            <w:gridSpan w:val="5"/>
            <w:vAlign w:val="center"/>
          </w:tcPr>
          <w:p>
            <w:pPr>
              <w:widowControl/>
              <w:spacing w:line="240" w:lineRule="atLeast"/>
              <w:jc w:val="center"/>
              <w:rPr>
                <w:rFonts w:ascii="宋体" w:cs="宋体"/>
                <w:kern w:val="0"/>
                <w:szCs w:val="21"/>
              </w:rPr>
            </w:pPr>
            <w:r>
              <w:rPr>
                <w:rFonts w:hint="eastAsia" w:ascii="仿宋" w:hAnsi="仿宋" w:eastAsia="仿宋" w:cs="仿宋"/>
                <w:b w:val="0"/>
                <w:bCs/>
                <w:kern w:val="0"/>
                <w:szCs w:val="21"/>
              </w:rPr>
              <w:t>房地产营销</w:t>
            </w:r>
            <w:r>
              <w:rPr>
                <w:rFonts w:hint="eastAsia" w:ascii="宋体" w:hAnsi="宋体" w:cs="宋体"/>
                <w:kern w:val="0"/>
                <w:szCs w:val="21"/>
              </w:rPr>
              <w:t>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832" w:type="dxa"/>
            <w:vAlign w:val="center"/>
          </w:tcPr>
          <w:p>
            <w:pPr>
              <w:widowControl/>
              <w:spacing w:line="240" w:lineRule="atLeast"/>
              <w:jc w:val="center"/>
              <w:rPr>
                <w:rFonts w:ascii="宋体" w:cs="宋体"/>
                <w:kern w:val="0"/>
                <w:szCs w:val="21"/>
              </w:rPr>
            </w:pPr>
            <w:r>
              <w:rPr>
                <w:rFonts w:hint="eastAsia" w:ascii="宋体" w:hAnsi="宋体" w:cs="宋体"/>
                <w:kern w:val="0"/>
                <w:szCs w:val="21"/>
              </w:rPr>
              <w:t>学分</w:t>
            </w:r>
          </w:p>
        </w:tc>
        <w:tc>
          <w:tcPr>
            <w:tcW w:w="1094" w:type="dxa"/>
            <w:vAlign w:val="center"/>
          </w:tcPr>
          <w:p>
            <w:pPr>
              <w:widowControl/>
              <w:spacing w:line="240" w:lineRule="atLeast"/>
              <w:jc w:val="center"/>
              <w:rPr>
                <w:rFonts w:ascii="宋体" w:cs="宋体"/>
                <w:kern w:val="0"/>
                <w:szCs w:val="21"/>
              </w:rPr>
            </w:pPr>
            <w:r>
              <w:rPr>
                <w:rFonts w:ascii="宋体" w:hAnsi="宋体" w:cs="宋体"/>
                <w:kern w:val="0"/>
                <w:szCs w:val="21"/>
              </w:rPr>
              <w:t xml:space="preserve">1         </w:t>
            </w:r>
          </w:p>
        </w:tc>
        <w:tc>
          <w:tcPr>
            <w:tcW w:w="1531" w:type="dxa"/>
            <w:vAlign w:val="center"/>
          </w:tcPr>
          <w:p>
            <w:pPr>
              <w:widowControl/>
              <w:spacing w:line="240" w:lineRule="atLeast"/>
              <w:jc w:val="center"/>
              <w:rPr>
                <w:rFonts w:ascii="宋体" w:cs="宋体"/>
                <w:kern w:val="0"/>
                <w:szCs w:val="21"/>
              </w:rPr>
            </w:pPr>
            <w:r>
              <w:rPr>
                <w:rFonts w:hint="eastAsia" w:ascii="宋体" w:hAnsi="宋体" w:cs="宋体"/>
                <w:kern w:val="0"/>
                <w:szCs w:val="21"/>
              </w:rPr>
              <w:t>课时</w:t>
            </w:r>
            <w:r>
              <w:rPr>
                <w:rFonts w:ascii="宋体" w:hAnsi="宋体" w:cs="宋体"/>
                <w:kern w:val="0"/>
                <w:szCs w:val="21"/>
              </w:rPr>
              <w:t xml:space="preserve">  </w:t>
            </w:r>
          </w:p>
        </w:tc>
        <w:tc>
          <w:tcPr>
            <w:tcW w:w="1375" w:type="dxa"/>
            <w:vAlign w:val="center"/>
          </w:tcPr>
          <w:p>
            <w:pPr>
              <w:widowControl/>
              <w:spacing w:line="240" w:lineRule="atLeast"/>
              <w:jc w:val="center"/>
              <w:rPr>
                <w:rFonts w:ascii="宋体" w:cs="宋体"/>
                <w:kern w:val="0"/>
                <w:szCs w:val="21"/>
              </w:rPr>
            </w:pPr>
            <w:r>
              <w:rPr>
                <w:rFonts w:hint="eastAsia" w:ascii="宋体" w:hAnsi="宋体" w:cs="宋体"/>
                <w:kern w:val="0"/>
                <w:szCs w:val="21"/>
                <w:lang w:val="en-US" w:eastAsia="zh-CN"/>
              </w:rPr>
              <w:t>18</w:t>
            </w:r>
            <w:r>
              <w:rPr>
                <w:rFonts w:ascii="宋体" w:hAnsi="宋体" w:cs="宋体"/>
                <w:kern w:val="0"/>
                <w:szCs w:val="21"/>
              </w:rPr>
              <w:t xml:space="preserve">        </w:t>
            </w:r>
          </w:p>
        </w:tc>
        <w:tc>
          <w:tcPr>
            <w:tcW w:w="1375" w:type="dxa"/>
            <w:vAlign w:val="center"/>
          </w:tcPr>
          <w:p>
            <w:pPr>
              <w:widowControl/>
              <w:spacing w:line="240" w:lineRule="atLeast"/>
              <w:jc w:val="center"/>
              <w:rPr>
                <w:rFonts w:ascii="宋体" w:cs="宋体"/>
                <w:kern w:val="0"/>
                <w:szCs w:val="21"/>
              </w:rPr>
            </w:pPr>
            <w:r>
              <w:rPr>
                <w:rFonts w:hint="eastAsia" w:ascii="宋体" w:hAnsi="宋体" w:cs="宋体"/>
                <w:kern w:val="0"/>
                <w:szCs w:val="21"/>
              </w:rPr>
              <w:t>开设学期</w:t>
            </w:r>
          </w:p>
        </w:tc>
        <w:tc>
          <w:tcPr>
            <w:tcW w:w="1711" w:type="dxa"/>
            <w:vAlign w:val="center"/>
          </w:tcPr>
          <w:p>
            <w:pPr>
              <w:widowControl/>
              <w:spacing w:line="240" w:lineRule="atLeast"/>
              <w:jc w:val="center"/>
              <w:rPr>
                <w:rFonts w:ascii="宋体" w:cs="宋体"/>
                <w:kern w:val="0"/>
                <w:szCs w:val="21"/>
              </w:rPr>
            </w:pPr>
            <w:r>
              <w:rPr>
                <w:rFonts w:hint="eastAsia" w:ascii="宋体" w:hAnsi="宋体" w:cs="宋体"/>
                <w:kern w:val="0"/>
                <w:szCs w:val="21"/>
                <w:lang w:val="en-US" w:eastAsia="zh-CN"/>
              </w:rPr>
              <w:t>4</w:t>
            </w:r>
            <w:r>
              <w:rPr>
                <w:rFonts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5" w:hRule="atLeast"/>
        </w:trPr>
        <w:tc>
          <w:tcPr>
            <w:tcW w:w="1832"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实训目的</w:t>
            </w:r>
          </w:p>
        </w:tc>
        <w:tc>
          <w:tcPr>
            <w:tcW w:w="7086" w:type="dxa"/>
            <w:gridSpan w:val="5"/>
            <w:vAlign w:val="center"/>
          </w:tcPr>
          <w:p>
            <w:pPr>
              <w:widowControl/>
              <w:jc w:val="left"/>
              <w:rPr>
                <w:rFonts w:ascii="宋体" w:cs="宋体"/>
                <w:kern w:val="0"/>
                <w:szCs w:val="21"/>
              </w:rPr>
            </w:pPr>
            <w:r>
              <w:rPr>
                <w:rFonts w:ascii="宋体" w:hAnsi="宋体" w:cs="宋体"/>
                <w:color w:val="333333"/>
                <w:kern w:val="0"/>
                <w:szCs w:val="21"/>
                <w:shd w:val="clear" w:color="auto" w:fill="FFFFFF"/>
              </w:rPr>
              <w:t xml:space="preserve">   </w:t>
            </w:r>
            <w:r>
              <w:rPr>
                <w:rFonts w:ascii="宋体" w:hAnsi="宋体" w:cs="宋体"/>
                <w:kern w:val="0"/>
                <w:szCs w:val="21"/>
              </w:rPr>
              <w:t xml:space="preserve"> </w:t>
            </w:r>
            <w:r>
              <w:rPr>
                <w:rFonts w:hint="eastAsia" w:ascii="宋体" w:hAnsi="宋体" w:cs="宋体"/>
                <w:kern w:val="0"/>
                <w:szCs w:val="21"/>
              </w:rPr>
              <w:t>房地产经纪实训是房地产类专业必不可缺少的技能性操作环节，通过课程实训使学生了解和熟悉房地产经纪企业运作的基本程序和工作内容，掌握基本的操作方法，了解实际运作过程，同时增强学生的团队协作精神，提高房地产经营管理专业学生分析问题和解决问题的实践能力，拓展学生的职业技能范围，为社会培养高技能实用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7" w:hRule="atLeast"/>
        </w:trPr>
        <w:tc>
          <w:tcPr>
            <w:tcW w:w="1832"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实训内容</w:t>
            </w:r>
          </w:p>
        </w:tc>
        <w:tc>
          <w:tcPr>
            <w:tcW w:w="7086" w:type="dxa"/>
            <w:gridSpan w:val="5"/>
            <w:vAlign w:val="center"/>
          </w:tcPr>
          <w:p>
            <w:pPr>
              <w:widowControl/>
              <w:jc w:val="left"/>
              <w:rPr>
                <w:rFonts w:ascii="宋体" w:cs="宋体"/>
                <w:kern w:val="0"/>
                <w:szCs w:val="21"/>
              </w:rPr>
            </w:pPr>
            <w:r>
              <w:rPr>
                <w:rFonts w:ascii="宋体" w:hAnsi="宋体" w:cs="宋体"/>
                <w:kern w:val="0"/>
                <w:szCs w:val="21"/>
              </w:rPr>
              <w:t>1</w:t>
            </w:r>
            <w:r>
              <w:rPr>
                <w:rFonts w:hint="eastAsia" w:ascii="宋体" w:hAnsi="宋体" w:cs="宋体"/>
                <w:kern w:val="0"/>
                <w:szCs w:val="21"/>
              </w:rPr>
              <w:t>、运用所学的房地产经纪知识开展楼盘资料调查，搜集经纪业务所需信息资料；</w:t>
            </w:r>
          </w:p>
          <w:p>
            <w:pPr>
              <w:widowControl/>
              <w:jc w:val="left"/>
              <w:rPr>
                <w:rFonts w:ascii="宋体" w:cs="宋体"/>
                <w:kern w:val="0"/>
                <w:szCs w:val="21"/>
              </w:rPr>
            </w:pPr>
            <w:r>
              <w:rPr>
                <w:rFonts w:ascii="宋体" w:hAnsi="宋体" w:cs="宋体"/>
                <w:kern w:val="0"/>
                <w:szCs w:val="21"/>
              </w:rPr>
              <w:t>2</w:t>
            </w:r>
            <w:r>
              <w:rPr>
                <w:rFonts w:hint="eastAsia" w:ascii="宋体" w:hAnsi="宋体" w:cs="宋体"/>
                <w:kern w:val="0"/>
                <w:szCs w:val="21"/>
              </w:rPr>
              <w:t>、模拟开展房地产租赁、抵押、买卖、权属登记等经纪业务；</w:t>
            </w:r>
          </w:p>
          <w:p>
            <w:pPr>
              <w:widowControl/>
              <w:jc w:val="left"/>
              <w:rPr>
                <w:rFonts w:ascii="宋体" w:cs="宋体"/>
                <w:kern w:val="0"/>
                <w:szCs w:val="21"/>
              </w:rPr>
            </w:pPr>
            <w:r>
              <w:rPr>
                <w:rFonts w:ascii="宋体" w:hAnsi="宋体" w:cs="宋体"/>
                <w:kern w:val="0"/>
                <w:szCs w:val="21"/>
              </w:rPr>
              <w:t>3</w:t>
            </w:r>
            <w:r>
              <w:rPr>
                <w:rFonts w:hint="eastAsia" w:ascii="宋体" w:hAnsi="宋体" w:cs="宋体"/>
                <w:kern w:val="0"/>
                <w:szCs w:val="21"/>
              </w:rPr>
              <w:t>、熟悉和了解房地产经纪企业运作的基本程序和工作内容，掌握基本的操作方法，了解实际运作过程，同时有利于培养学生的实际操作能力，实践能力。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6" w:hRule="atLeast"/>
        </w:trPr>
        <w:tc>
          <w:tcPr>
            <w:tcW w:w="1832" w:type="dxa"/>
            <w:vAlign w:val="center"/>
          </w:tcPr>
          <w:p>
            <w:pPr>
              <w:widowControl/>
              <w:spacing w:line="240" w:lineRule="atLeast"/>
              <w:jc w:val="center"/>
              <w:rPr>
                <w:rFonts w:ascii="宋体" w:cs="宋体"/>
                <w:kern w:val="0"/>
                <w:szCs w:val="21"/>
              </w:rPr>
            </w:pPr>
            <w:r>
              <w:rPr>
                <w:rFonts w:hint="eastAsia" w:ascii="宋体" w:hAnsi="宋体" w:cs="宋体"/>
                <w:kern w:val="0"/>
                <w:szCs w:val="21"/>
              </w:rPr>
              <w:t>实训要求</w:t>
            </w:r>
          </w:p>
        </w:tc>
        <w:tc>
          <w:tcPr>
            <w:tcW w:w="7086" w:type="dxa"/>
            <w:gridSpan w:val="5"/>
            <w:vAlign w:val="center"/>
          </w:tcPr>
          <w:p>
            <w:pPr>
              <w:widowControl/>
              <w:jc w:val="left"/>
              <w:rPr>
                <w:rFonts w:ascii="宋体" w:cs="宋体"/>
                <w:kern w:val="0"/>
                <w:szCs w:val="21"/>
              </w:rPr>
            </w:pPr>
            <w:r>
              <w:rPr>
                <w:rFonts w:hint="eastAsia" w:ascii="宋体" w:hAnsi="宋体" w:cs="宋体"/>
                <w:kern w:val="0"/>
                <w:szCs w:val="21"/>
              </w:rPr>
              <w:t>课程设计结束后以房地产经纪实训报告形式提交成果，报告包括以下内容：</w:t>
            </w:r>
          </w:p>
          <w:p>
            <w:pPr>
              <w:widowControl/>
              <w:jc w:val="left"/>
              <w:rPr>
                <w:rFonts w:ascii="宋体" w:cs="宋体"/>
                <w:kern w:val="0"/>
                <w:szCs w:val="21"/>
              </w:rPr>
            </w:pPr>
            <w:r>
              <w:rPr>
                <w:rFonts w:ascii="宋体" w:hAnsi="宋体" w:cs="宋体"/>
                <w:kern w:val="0"/>
                <w:szCs w:val="21"/>
              </w:rPr>
              <w:t>1</w:t>
            </w:r>
            <w:r>
              <w:rPr>
                <w:rFonts w:hint="eastAsia" w:ascii="宋体" w:hAnsi="宋体" w:cs="宋体"/>
                <w:kern w:val="0"/>
                <w:szCs w:val="21"/>
              </w:rPr>
              <w:t>、模拟××经纪公司的概况及业务范围、商品房销售代理业务；</w:t>
            </w:r>
          </w:p>
          <w:p>
            <w:pPr>
              <w:widowControl/>
              <w:jc w:val="left"/>
              <w:rPr>
                <w:rFonts w:ascii="宋体" w:cs="宋体"/>
                <w:kern w:val="0"/>
                <w:szCs w:val="21"/>
              </w:rPr>
            </w:pPr>
            <w:r>
              <w:rPr>
                <w:rFonts w:ascii="宋体" w:hAnsi="宋体" w:cs="宋体"/>
                <w:kern w:val="0"/>
                <w:szCs w:val="21"/>
              </w:rPr>
              <w:t>2</w:t>
            </w:r>
            <w:r>
              <w:rPr>
                <w:rFonts w:hint="eastAsia" w:ascii="宋体" w:hAnsi="宋体" w:cs="宋体"/>
                <w:kern w:val="0"/>
                <w:szCs w:val="21"/>
              </w:rPr>
              <w:t>、存量房买卖业务、房屋租赁业务；</w:t>
            </w:r>
          </w:p>
          <w:p>
            <w:pPr>
              <w:widowControl/>
              <w:jc w:val="left"/>
              <w:rPr>
                <w:rFonts w:ascii="宋体" w:cs="宋体"/>
                <w:kern w:val="0"/>
                <w:szCs w:val="21"/>
              </w:rPr>
            </w:pPr>
            <w:r>
              <w:rPr>
                <w:rFonts w:ascii="宋体" w:hAnsi="宋体" w:cs="宋体"/>
                <w:kern w:val="0"/>
                <w:szCs w:val="21"/>
              </w:rPr>
              <w:t>3</w:t>
            </w:r>
            <w:r>
              <w:rPr>
                <w:rFonts w:hint="eastAsia" w:ascii="宋体" w:hAnsi="宋体" w:cs="宋体"/>
                <w:kern w:val="0"/>
                <w:szCs w:val="21"/>
              </w:rPr>
              <w:t>、房地产抵押业务、房地产权属登记代理业务；</w:t>
            </w:r>
          </w:p>
          <w:p>
            <w:pPr>
              <w:widowControl/>
              <w:jc w:val="left"/>
              <w:rPr>
                <w:rFonts w:ascii="宋体" w:cs="宋体"/>
                <w:kern w:val="0"/>
                <w:szCs w:val="21"/>
              </w:rPr>
            </w:pPr>
            <w:r>
              <w:rPr>
                <w:rFonts w:ascii="宋体" w:hAnsi="宋体" w:cs="宋体"/>
                <w:kern w:val="0"/>
                <w:szCs w:val="21"/>
              </w:rPr>
              <w:t>4</w:t>
            </w:r>
            <w:r>
              <w:rPr>
                <w:rFonts w:hint="eastAsia" w:ascii="宋体" w:hAnsi="宋体" w:cs="宋体"/>
                <w:kern w:val="0"/>
                <w:szCs w:val="21"/>
              </w:rPr>
              <w:t>、搜集并了解区域房产市场供需概况、发展趋势、国家相关政策、竞争对手楼盘开发情况、售价、营销策略及营销效果等；了解项目交通条件、周围配套设施、项目配套设施等；</w:t>
            </w:r>
          </w:p>
          <w:p>
            <w:pPr>
              <w:widowControl/>
              <w:jc w:val="left"/>
              <w:rPr>
                <w:rFonts w:ascii="宋体" w:cs="宋体"/>
                <w:kern w:val="0"/>
                <w:szCs w:val="21"/>
              </w:rPr>
            </w:pPr>
            <w:r>
              <w:rPr>
                <w:rFonts w:ascii="宋体" w:hAnsi="宋体" w:cs="宋体"/>
                <w:kern w:val="0"/>
                <w:szCs w:val="21"/>
              </w:rPr>
              <w:t>5</w:t>
            </w:r>
            <w:r>
              <w:rPr>
                <w:rFonts w:hint="eastAsia" w:ascii="宋体" w:hAnsi="宋体" w:cs="宋体"/>
                <w:kern w:val="0"/>
                <w:szCs w:val="21"/>
              </w:rPr>
              <w:t>、学会把握项目的产品定位及开发商开发理念；</w:t>
            </w:r>
          </w:p>
          <w:p>
            <w:pPr>
              <w:widowControl/>
              <w:jc w:val="left"/>
              <w:rPr>
                <w:rFonts w:ascii="宋体" w:cs="宋体"/>
                <w:kern w:val="0"/>
                <w:szCs w:val="21"/>
              </w:rPr>
            </w:pPr>
            <w:r>
              <w:rPr>
                <w:rFonts w:ascii="宋体" w:hAnsi="宋体" w:cs="宋体"/>
                <w:kern w:val="0"/>
                <w:szCs w:val="21"/>
              </w:rPr>
              <w:t>6</w:t>
            </w:r>
            <w:r>
              <w:rPr>
                <w:rFonts w:hint="eastAsia" w:ascii="宋体" w:hAnsi="宋体" w:cs="宋体"/>
                <w:kern w:val="0"/>
                <w:szCs w:val="21"/>
              </w:rPr>
              <w:t>、学会从目标消费者需求入手；</w:t>
            </w:r>
          </w:p>
          <w:p>
            <w:pPr>
              <w:widowControl/>
              <w:jc w:val="left"/>
              <w:rPr>
                <w:rFonts w:ascii="宋体" w:cs="宋体"/>
                <w:kern w:val="0"/>
                <w:szCs w:val="21"/>
              </w:rPr>
            </w:pPr>
            <w:r>
              <w:rPr>
                <w:rFonts w:ascii="宋体" w:hAnsi="宋体" w:cs="宋体"/>
                <w:kern w:val="0"/>
                <w:szCs w:val="21"/>
              </w:rPr>
              <w:t>7</w:t>
            </w:r>
            <w:r>
              <w:rPr>
                <w:rFonts w:hint="eastAsia" w:ascii="宋体" w:hAnsi="宋体" w:cs="宋体"/>
                <w:kern w:val="0"/>
                <w:szCs w:val="21"/>
              </w:rPr>
              <w:t>、使用广告主题设计、媒介价格等。</w:t>
            </w:r>
          </w:p>
          <w:p>
            <w:pPr>
              <w:widowControl/>
              <w:jc w:val="left"/>
              <w:rPr>
                <w:rFonts w:ascii="宋体" w:cs="宋体"/>
                <w:color w:val="333333"/>
                <w:kern w:val="0"/>
                <w:szCs w:val="21"/>
                <w:shd w:val="clear" w:color="auto" w:fill="FFFFFF"/>
              </w:rPr>
            </w:pPr>
          </w:p>
        </w:tc>
      </w:tr>
    </w:tbl>
    <w:p/>
    <w:p>
      <w:pPr>
        <w:widowControl/>
        <w:numPr>
          <w:ilvl w:val="0"/>
          <w:numId w:val="0"/>
        </w:numPr>
        <w:shd w:val="clear" w:color="auto" w:fill="FFFFFF"/>
        <w:spacing w:line="480" w:lineRule="exact"/>
        <w:ind w:leftChars="0"/>
        <w:jc w:val="left"/>
        <w:rPr>
          <w:rFonts w:hint="eastAsia" w:ascii="仿宋" w:hAnsi="仿宋" w:eastAsia="仿宋" w:cs="仿宋"/>
          <w:b w:val="0"/>
          <w:bCs/>
          <w:kern w:val="0"/>
          <w:szCs w:val="21"/>
        </w:rPr>
      </w:pPr>
    </w:p>
    <w:p>
      <w:pPr>
        <w:widowControl/>
        <w:shd w:val="clear" w:color="auto" w:fill="FFFFFF"/>
        <w:spacing w:line="480" w:lineRule="exact"/>
        <w:jc w:val="left"/>
        <w:rPr>
          <w:rFonts w:ascii="宋体" w:cs="宋体"/>
          <w:b/>
          <w:color w:val="FF0000"/>
          <w:kern w:val="0"/>
          <w:szCs w:val="21"/>
        </w:rPr>
      </w:pPr>
      <w:r>
        <w:rPr>
          <w:rFonts w:ascii="宋体" w:hAnsi="宋体" w:cs="宋体"/>
          <w:b/>
          <w:kern w:val="0"/>
          <w:szCs w:val="21"/>
        </w:rPr>
        <w:t>2.</w:t>
      </w:r>
      <w:r>
        <w:rPr>
          <w:rFonts w:hint="eastAsia" w:ascii="宋体" w:hAnsi="宋体" w:cs="宋体"/>
          <w:b/>
          <w:kern w:val="0"/>
          <w:szCs w:val="21"/>
        </w:rPr>
        <w:t>顶岗实习描述</w:t>
      </w:r>
      <w:r>
        <w:rPr>
          <w:rFonts w:ascii="宋体" w:cs="宋体"/>
          <w:b/>
          <w:color w:val="FF0000"/>
          <w:kern w:val="0"/>
          <w:szCs w:val="21"/>
        </w:rPr>
        <w:t> </w:t>
      </w:r>
    </w:p>
    <w:p>
      <w:pPr>
        <w:widowControl/>
        <w:shd w:val="clear" w:color="auto" w:fill="FFFFFF"/>
        <w:spacing w:line="480" w:lineRule="exact"/>
        <w:jc w:val="left"/>
        <w:rPr>
          <w:rFonts w:ascii="宋体" w:cs="宋体"/>
          <w:b/>
          <w:color w:val="FF0000"/>
          <w:kern w:val="0"/>
          <w:szCs w:val="21"/>
        </w:rPr>
      </w:pPr>
    </w:p>
    <w:tbl>
      <w:tblPr>
        <w:tblStyle w:val="7"/>
        <w:tblW w:w="880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8"/>
        <w:gridCol w:w="991"/>
        <w:gridCol w:w="1384"/>
        <w:gridCol w:w="1244"/>
        <w:gridCol w:w="1244"/>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blHeader/>
        </w:trPr>
        <w:tc>
          <w:tcPr>
            <w:tcW w:w="1658" w:type="dxa"/>
            <w:vAlign w:val="center"/>
          </w:tcPr>
          <w:p>
            <w:pPr>
              <w:widowControl/>
              <w:spacing w:line="240" w:lineRule="atLeast"/>
              <w:jc w:val="center"/>
              <w:rPr>
                <w:rFonts w:ascii="宋体" w:cs="宋体"/>
                <w:kern w:val="0"/>
                <w:szCs w:val="21"/>
              </w:rPr>
            </w:pPr>
            <w:r>
              <w:rPr>
                <w:rFonts w:hint="eastAsia" w:ascii="宋体" w:hAnsi="宋体" w:cs="宋体"/>
                <w:kern w:val="0"/>
                <w:szCs w:val="21"/>
              </w:rPr>
              <w:t>项目名称</w:t>
            </w:r>
          </w:p>
        </w:tc>
        <w:tc>
          <w:tcPr>
            <w:tcW w:w="7146" w:type="dxa"/>
            <w:gridSpan w:val="5"/>
            <w:vAlign w:val="center"/>
          </w:tcPr>
          <w:p>
            <w:pPr>
              <w:widowControl/>
              <w:spacing w:line="240" w:lineRule="atLeast"/>
              <w:jc w:val="center"/>
              <w:rPr>
                <w:rFonts w:ascii="宋体" w:cs="宋体"/>
                <w:kern w:val="0"/>
                <w:szCs w:val="21"/>
              </w:rPr>
            </w:pPr>
            <w:r>
              <w:rPr>
                <w:rFonts w:hint="eastAsia" w:ascii="宋体" w:hAnsi="宋体" w:cs="宋体"/>
                <w:kern w:val="0"/>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blHeader/>
        </w:trPr>
        <w:tc>
          <w:tcPr>
            <w:tcW w:w="1658" w:type="dxa"/>
            <w:vAlign w:val="center"/>
          </w:tcPr>
          <w:p>
            <w:pPr>
              <w:widowControl/>
              <w:spacing w:line="240" w:lineRule="atLeast"/>
              <w:jc w:val="center"/>
              <w:rPr>
                <w:rFonts w:ascii="宋体" w:cs="宋体"/>
                <w:kern w:val="0"/>
                <w:szCs w:val="21"/>
              </w:rPr>
            </w:pPr>
            <w:r>
              <w:rPr>
                <w:rFonts w:hint="eastAsia" w:ascii="宋体" w:hAnsi="宋体" w:cs="宋体"/>
                <w:kern w:val="0"/>
                <w:szCs w:val="21"/>
              </w:rPr>
              <w:t>学分</w:t>
            </w:r>
          </w:p>
        </w:tc>
        <w:tc>
          <w:tcPr>
            <w:tcW w:w="991" w:type="dxa"/>
            <w:vAlign w:val="center"/>
          </w:tcPr>
          <w:p>
            <w:pPr>
              <w:widowControl/>
              <w:spacing w:line="240" w:lineRule="atLeast"/>
              <w:jc w:val="center"/>
              <w:rPr>
                <w:rFonts w:hint="default" w:ascii="宋体" w:eastAsia="仿宋" w:cs="宋体"/>
                <w:kern w:val="0"/>
                <w:szCs w:val="21"/>
                <w:lang w:val="en-US" w:eastAsia="zh-CN"/>
              </w:rPr>
            </w:pPr>
            <w:r>
              <w:rPr>
                <w:rFonts w:hint="eastAsia" w:ascii="宋体" w:hAnsi="宋体" w:cs="宋体"/>
                <w:kern w:val="0"/>
                <w:szCs w:val="21"/>
                <w:lang w:val="en-US" w:eastAsia="zh-CN"/>
              </w:rPr>
              <w:t>24</w:t>
            </w:r>
          </w:p>
        </w:tc>
        <w:tc>
          <w:tcPr>
            <w:tcW w:w="1384" w:type="dxa"/>
            <w:vAlign w:val="center"/>
          </w:tcPr>
          <w:p>
            <w:pPr>
              <w:widowControl/>
              <w:spacing w:line="240" w:lineRule="atLeast"/>
              <w:jc w:val="center"/>
              <w:rPr>
                <w:rFonts w:ascii="宋体" w:cs="宋体"/>
                <w:kern w:val="0"/>
                <w:szCs w:val="21"/>
              </w:rPr>
            </w:pPr>
            <w:r>
              <w:rPr>
                <w:rFonts w:hint="eastAsia" w:ascii="宋体" w:hAnsi="宋体" w:cs="宋体"/>
                <w:kern w:val="0"/>
                <w:szCs w:val="21"/>
              </w:rPr>
              <w:t>课时</w:t>
            </w:r>
            <w:r>
              <w:rPr>
                <w:rFonts w:ascii="宋体" w:hAnsi="宋体" w:cs="宋体"/>
                <w:kern w:val="0"/>
                <w:szCs w:val="21"/>
              </w:rPr>
              <w:t xml:space="preserve">  </w:t>
            </w:r>
          </w:p>
        </w:tc>
        <w:tc>
          <w:tcPr>
            <w:tcW w:w="1244" w:type="dxa"/>
            <w:vAlign w:val="center"/>
          </w:tcPr>
          <w:p>
            <w:pPr>
              <w:widowControl/>
              <w:spacing w:line="240" w:lineRule="atLeast"/>
              <w:jc w:val="center"/>
              <w:rPr>
                <w:rFonts w:ascii="宋体" w:cs="宋体"/>
                <w:kern w:val="0"/>
                <w:szCs w:val="21"/>
              </w:rPr>
            </w:pPr>
            <w:r>
              <w:rPr>
                <w:rFonts w:ascii="宋体" w:cs="宋体"/>
                <w:kern w:val="0"/>
                <w:szCs w:val="21"/>
              </w:rPr>
              <w:t> </w:t>
            </w:r>
            <w:r>
              <w:rPr>
                <w:rFonts w:hint="eastAsia" w:ascii="宋体" w:hAnsi="宋体" w:cs="宋体"/>
                <w:kern w:val="0"/>
                <w:szCs w:val="21"/>
                <w:lang w:val="en-US" w:eastAsia="zh-CN"/>
              </w:rPr>
              <w:t>672</w:t>
            </w:r>
          </w:p>
        </w:tc>
        <w:tc>
          <w:tcPr>
            <w:tcW w:w="1244" w:type="dxa"/>
            <w:vAlign w:val="center"/>
          </w:tcPr>
          <w:p>
            <w:pPr>
              <w:widowControl/>
              <w:spacing w:line="240" w:lineRule="atLeast"/>
              <w:jc w:val="center"/>
              <w:rPr>
                <w:rFonts w:ascii="宋体" w:cs="宋体"/>
                <w:kern w:val="0"/>
                <w:szCs w:val="21"/>
              </w:rPr>
            </w:pPr>
            <w:r>
              <w:rPr>
                <w:rFonts w:hint="eastAsia" w:ascii="宋体" w:hAnsi="宋体" w:cs="宋体"/>
                <w:kern w:val="0"/>
                <w:szCs w:val="21"/>
              </w:rPr>
              <w:t>开设学期</w:t>
            </w:r>
          </w:p>
        </w:tc>
        <w:tc>
          <w:tcPr>
            <w:tcW w:w="2283" w:type="dxa"/>
            <w:vAlign w:val="center"/>
          </w:tcPr>
          <w:p>
            <w:pPr>
              <w:widowControl/>
              <w:spacing w:line="240" w:lineRule="atLeast"/>
              <w:jc w:val="center"/>
              <w:rPr>
                <w:rFonts w:ascii="宋体" w:cs="宋体"/>
                <w:kern w:val="0"/>
                <w:szCs w:val="21"/>
              </w:rPr>
            </w:pPr>
            <w:r>
              <w:rPr>
                <w:rFonts w:hint="eastAsia" w:ascii="宋体" w:hAnsi="宋体" w:cs="宋体"/>
                <w:kern w:val="0"/>
                <w:szCs w:val="21"/>
                <w:lang w:val="en-US" w:eastAsia="zh-CN"/>
              </w:rPr>
              <w:t>5、</w:t>
            </w:r>
            <w:r>
              <w:rPr>
                <w:rFonts w:ascii="宋体" w:hAnsi="宋体" w:cs="宋体"/>
                <w:kern w:val="0"/>
                <w:szCs w:val="21"/>
              </w:rPr>
              <w:t>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2" w:hRule="atLeast"/>
        </w:trPr>
        <w:tc>
          <w:tcPr>
            <w:tcW w:w="1658" w:type="dxa"/>
            <w:vAlign w:val="center"/>
          </w:tcPr>
          <w:p>
            <w:pPr>
              <w:widowControl/>
              <w:spacing w:line="240" w:lineRule="atLeast"/>
              <w:jc w:val="center"/>
              <w:rPr>
                <w:rFonts w:ascii="宋体" w:cs="宋体"/>
                <w:kern w:val="0"/>
                <w:szCs w:val="21"/>
              </w:rPr>
            </w:pPr>
            <w:r>
              <w:rPr>
                <w:rFonts w:hint="eastAsia" w:ascii="宋体" w:hAnsi="宋体" w:cs="宋体"/>
                <w:kern w:val="0"/>
                <w:szCs w:val="21"/>
              </w:rPr>
              <w:t>顶岗实习目的</w:t>
            </w:r>
          </w:p>
        </w:tc>
        <w:tc>
          <w:tcPr>
            <w:tcW w:w="7146" w:type="dxa"/>
            <w:gridSpan w:val="5"/>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总目标</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通过房地产全程策划任务分解、多个项目实践，掌握房地产全程策划的技能和相关理论知识，在完成本专业相关岗位的工作任务中，培养诚信、刻苦、善于沟通和合作的品质，树立全面、协作和团结意识，为发展职业能力奠定良好的基础。</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分目标</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会进行房地产项目市场调查研究，组织市场调查、进行市场分析评价与商务环境分析；</w:t>
            </w:r>
          </w:p>
          <w:p>
            <w:pPr>
              <w:widowControl/>
              <w:spacing w:line="240" w:lineRule="atLeast"/>
              <w:jc w:val="left"/>
              <w:rPr>
                <w:rFonts w:ascii="宋体" w:cs="宋体"/>
                <w:kern w:val="0"/>
                <w:szCs w:val="21"/>
              </w:rPr>
            </w:pPr>
            <w:r>
              <w:rPr>
                <w:rFonts w:hint="eastAsia" w:ascii="宋体" w:hAnsi="宋体" w:cs="宋体"/>
                <w:kern w:val="0"/>
                <w:szCs w:val="21"/>
              </w:rPr>
              <w:t>会进行房地产项目整合营销策划，进行项目定位策划、营销价格策划、制订销售推广计划，并进行营销管理和培训等业务；</w:t>
            </w:r>
          </w:p>
          <w:p>
            <w:pPr>
              <w:widowControl/>
              <w:spacing w:line="240" w:lineRule="atLeast"/>
              <w:jc w:val="left"/>
              <w:rPr>
                <w:rFonts w:ascii="宋体" w:cs="宋体"/>
                <w:kern w:val="0"/>
                <w:szCs w:val="21"/>
              </w:rPr>
            </w:pPr>
            <w:r>
              <w:rPr>
                <w:rFonts w:hint="eastAsia" w:ascii="宋体" w:hAnsi="宋体" w:cs="宋体"/>
                <w:kern w:val="0"/>
                <w:szCs w:val="21"/>
              </w:rPr>
              <w:t>会开展房地产项目售后服务和物业管理，进行售后服务策划、协助选择物业管理方案。</w:t>
            </w:r>
          </w:p>
          <w:p>
            <w:pPr>
              <w:widowControl/>
              <w:spacing w:line="240" w:lineRule="atLeast"/>
              <w:jc w:val="left"/>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1658" w:type="dxa"/>
            <w:vAlign w:val="center"/>
          </w:tcPr>
          <w:p>
            <w:pPr>
              <w:widowControl/>
              <w:spacing w:line="240" w:lineRule="atLeast"/>
              <w:jc w:val="center"/>
              <w:rPr>
                <w:rFonts w:ascii="宋体" w:cs="宋体"/>
                <w:kern w:val="0"/>
                <w:szCs w:val="21"/>
              </w:rPr>
            </w:pPr>
            <w:r>
              <w:rPr>
                <w:rFonts w:hint="eastAsia" w:ascii="宋体" w:hAnsi="宋体" w:cs="宋体"/>
                <w:kern w:val="0"/>
                <w:szCs w:val="21"/>
              </w:rPr>
              <w:t>顶岗实习内容</w:t>
            </w:r>
          </w:p>
        </w:tc>
        <w:tc>
          <w:tcPr>
            <w:tcW w:w="7146" w:type="dxa"/>
            <w:gridSpan w:val="5"/>
            <w:vAlign w:val="center"/>
          </w:tcPr>
          <w:p>
            <w:pPr>
              <w:widowControl/>
              <w:spacing w:line="240" w:lineRule="atLeast"/>
              <w:jc w:val="left"/>
              <w:rPr>
                <w:rFonts w:ascii="宋体" w:cs="宋体"/>
                <w:kern w:val="0"/>
                <w:szCs w:val="21"/>
              </w:rPr>
            </w:pPr>
            <w:r>
              <w:rPr>
                <w:rFonts w:ascii="宋体" w:cs="宋体"/>
                <w:kern w:val="0"/>
                <w:szCs w:val="21"/>
              </w:rPr>
              <w:t> </w:t>
            </w:r>
            <w:r>
              <w:rPr>
                <w:rFonts w:hint="eastAsia" w:ascii="宋体" w:hAnsi="宋体" w:cs="宋体"/>
                <w:kern w:val="0"/>
                <w:szCs w:val="21"/>
              </w:rPr>
              <w:t>见附表</w:t>
            </w:r>
            <w:r>
              <w:rPr>
                <w:rFonts w:ascii="宋体" w:hAnsi="宋体" w:cs="宋体"/>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6" w:hRule="atLeast"/>
        </w:trPr>
        <w:tc>
          <w:tcPr>
            <w:tcW w:w="1658" w:type="dxa"/>
            <w:vAlign w:val="center"/>
          </w:tcPr>
          <w:p>
            <w:pPr>
              <w:widowControl/>
              <w:spacing w:line="240" w:lineRule="atLeast"/>
              <w:jc w:val="center"/>
              <w:rPr>
                <w:rFonts w:ascii="宋体" w:cs="宋体"/>
                <w:kern w:val="0"/>
                <w:szCs w:val="21"/>
              </w:rPr>
            </w:pPr>
            <w:r>
              <w:rPr>
                <w:rFonts w:hint="eastAsia" w:ascii="宋体" w:hAnsi="宋体" w:cs="宋体"/>
                <w:kern w:val="0"/>
                <w:szCs w:val="21"/>
              </w:rPr>
              <w:t>顶岗实习要求</w:t>
            </w:r>
          </w:p>
        </w:tc>
        <w:tc>
          <w:tcPr>
            <w:tcW w:w="7146" w:type="dxa"/>
            <w:gridSpan w:val="5"/>
            <w:vAlign w:val="center"/>
          </w:tcPr>
          <w:p>
            <w:pPr>
              <w:widowControl/>
              <w:spacing w:line="240" w:lineRule="atLeast"/>
              <w:jc w:val="left"/>
              <w:rPr>
                <w:rFonts w:ascii="宋体" w:cs="宋体"/>
                <w:kern w:val="0"/>
                <w:szCs w:val="21"/>
              </w:rPr>
            </w:pPr>
            <w:r>
              <w:rPr>
                <w:rFonts w:ascii="宋体" w:cs="宋体"/>
                <w:kern w:val="0"/>
                <w:szCs w:val="21"/>
              </w:rPr>
              <w:t> </w:t>
            </w:r>
            <w:r>
              <w:rPr>
                <w:rFonts w:ascii="宋体" w:hAnsi="宋体" w:cs="宋体"/>
                <w:kern w:val="0"/>
                <w:szCs w:val="21"/>
              </w:rPr>
              <w:t>1.</w:t>
            </w:r>
            <w:r>
              <w:rPr>
                <w:rFonts w:hint="eastAsia" w:ascii="宋体" w:hAnsi="宋体" w:cs="宋体"/>
                <w:kern w:val="0"/>
                <w:szCs w:val="21"/>
              </w:rPr>
              <w:t>学习顶岗实习手册</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）顶岗实习要求（教研室）</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）顶岗实习基本情况表</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）顶岗实习考勤表</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）顶岗实习记录（周记）（交系统）</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）顶岗实习报告（交系统）</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）考核表</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）实习换岗申请单等</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成绩评定</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采用过程管理、阶段评价、目标评价、项目评价模式。</w:t>
            </w:r>
          </w:p>
          <w:p>
            <w:pPr>
              <w:widowControl/>
              <w:spacing w:line="240" w:lineRule="atLeast"/>
              <w:jc w:val="left"/>
              <w:rPr>
                <w:rFonts w:ascii="宋体" w:cs="宋体"/>
                <w:kern w:val="0"/>
                <w:szCs w:val="21"/>
              </w:rPr>
            </w:pPr>
            <w:r>
              <w:rPr>
                <w:rFonts w:hint="eastAsia" w:ascii="宋体" w:hAnsi="宋体" w:cs="宋体"/>
                <w:kern w:val="0"/>
                <w:szCs w:val="21"/>
              </w:rPr>
              <w:t>根据学生在顶岗实习单位的表现由校内外指导教师对学生进行综合评定。</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成绩构成如下：</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实习单位和校外指导教师评价</w:t>
            </w:r>
            <w:r>
              <w:rPr>
                <w:rFonts w:ascii="宋体" w:hAnsi="宋体" w:cs="宋体"/>
                <w:kern w:val="0"/>
                <w:szCs w:val="21"/>
              </w:rPr>
              <w:t>30%</w:t>
            </w:r>
            <w:r>
              <w:rPr>
                <w:rFonts w:hint="eastAsia" w:ascii="宋体" w:hAnsi="宋体" w:cs="宋体"/>
                <w:kern w:val="0"/>
                <w:szCs w:val="21"/>
              </w:rPr>
              <w:t>。</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学校评价</w:t>
            </w:r>
            <w:r>
              <w:rPr>
                <w:rFonts w:ascii="宋体" w:hAnsi="宋体" w:cs="宋体"/>
                <w:kern w:val="0"/>
                <w:szCs w:val="21"/>
              </w:rPr>
              <w:t>70%</w:t>
            </w:r>
            <w:r>
              <w:rPr>
                <w:rFonts w:hint="eastAsia" w:ascii="宋体" w:hAnsi="宋体" w:cs="宋体"/>
                <w:kern w:val="0"/>
                <w:szCs w:val="21"/>
              </w:rPr>
              <w:t>，其中：⑴周记</w:t>
            </w:r>
            <w:r>
              <w:rPr>
                <w:rFonts w:ascii="宋体" w:hAnsi="宋体" w:cs="宋体"/>
                <w:kern w:val="0"/>
                <w:szCs w:val="21"/>
              </w:rPr>
              <w:t>35%</w:t>
            </w:r>
            <w:r>
              <w:rPr>
                <w:rFonts w:hint="eastAsia" w:ascii="宋体" w:hAnsi="宋体" w:cs="宋体"/>
                <w:kern w:val="0"/>
                <w:szCs w:val="21"/>
              </w:rPr>
              <w:t>；⑵实习报告</w:t>
            </w:r>
            <w:r>
              <w:rPr>
                <w:rFonts w:ascii="宋体" w:hAnsi="宋体" w:cs="宋体"/>
                <w:kern w:val="0"/>
                <w:szCs w:val="21"/>
              </w:rPr>
              <w:t>15%</w:t>
            </w:r>
            <w:r>
              <w:rPr>
                <w:rFonts w:hint="eastAsia" w:ascii="宋体" w:hAnsi="宋体" w:cs="宋体"/>
                <w:kern w:val="0"/>
                <w:szCs w:val="21"/>
              </w:rPr>
              <w:t>；⑶考勤</w:t>
            </w:r>
            <w:r>
              <w:rPr>
                <w:rFonts w:ascii="宋体" w:hAnsi="宋体" w:cs="宋体"/>
                <w:kern w:val="0"/>
                <w:szCs w:val="21"/>
              </w:rPr>
              <w:t>10%</w:t>
            </w:r>
            <w:r>
              <w:rPr>
                <w:rFonts w:hint="eastAsia" w:ascii="宋体" w:hAnsi="宋体" w:cs="宋体"/>
                <w:kern w:val="0"/>
                <w:szCs w:val="21"/>
              </w:rPr>
              <w:t>；⑷指导教师总体评价</w:t>
            </w:r>
            <w:r>
              <w:rPr>
                <w:rFonts w:ascii="宋体" w:hAnsi="宋体" w:cs="宋体"/>
                <w:kern w:val="0"/>
                <w:szCs w:val="21"/>
              </w:rPr>
              <w:t>10%</w:t>
            </w:r>
            <w:r>
              <w:rPr>
                <w:rFonts w:hint="eastAsia" w:ascii="宋体" w:hAnsi="宋体" w:cs="宋体"/>
                <w:kern w:val="0"/>
                <w:szCs w:val="21"/>
              </w:rPr>
              <w:t>。</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注：按百分计后，折合成优、良、中、及格、不及格五个等级。</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有下列情况之一者成绩按不及格处理：</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）周记缺少</w:t>
            </w:r>
            <w:r>
              <w:rPr>
                <w:rFonts w:ascii="宋体" w:hAnsi="宋体" w:cs="宋体"/>
                <w:kern w:val="0"/>
                <w:szCs w:val="21"/>
              </w:rPr>
              <w:t>1</w:t>
            </w:r>
            <w:r>
              <w:rPr>
                <w:rFonts w:hint="eastAsia" w:ascii="宋体" w:hAnsi="宋体" w:cs="宋体"/>
                <w:kern w:val="0"/>
                <w:szCs w:val="21"/>
              </w:rPr>
              <w:t>篇；</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）实习报告不符合要求；</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）考勤没有达到学院规定的要求；</w:t>
            </w:r>
          </w:p>
          <w:p>
            <w:pPr>
              <w:widowControl/>
              <w:spacing w:line="240" w:lineRule="atLeast"/>
              <w:jc w:val="left"/>
              <w:rPr>
                <w:rFonts w:ascii="宋体" w:cs="宋体"/>
                <w:kern w:val="0"/>
                <w:szCs w:val="21"/>
              </w:rPr>
            </w:pPr>
            <w:r>
              <w:rPr>
                <w:rFonts w:ascii="宋体" w:hAnsi="宋体" w:cs="宋体"/>
                <w:kern w:val="0"/>
                <w:szCs w:val="21"/>
              </w:rPr>
              <w:t xml:space="preserve">   </w:t>
            </w:r>
          </w:p>
        </w:tc>
      </w:tr>
    </w:tbl>
    <w:p>
      <w:pPr>
        <w:widowControl/>
        <w:shd w:val="clear" w:color="auto" w:fill="FFFFFF"/>
        <w:spacing w:line="480" w:lineRule="exact"/>
        <w:ind w:firstLine="482" w:firstLineChars="200"/>
        <w:jc w:val="left"/>
        <w:rPr>
          <w:rFonts w:ascii="宋体" w:cs="宋体"/>
          <w:b/>
          <w:kern w:val="0"/>
          <w:szCs w:val="21"/>
        </w:rPr>
      </w:pPr>
      <w:r>
        <w:rPr>
          <w:rFonts w:hint="eastAsia" w:ascii="宋体" w:hAnsi="宋体" w:cs="宋体"/>
          <w:b/>
          <w:kern w:val="0"/>
          <w:szCs w:val="21"/>
        </w:rPr>
        <w:t>附表</w:t>
      </w:r>
      <w:r>
        <w:rPr>
          <w:rFonts w:ascii="宋体" w:hAnsi="宋体" w:cs="宋体"/>
          <w:b/>
          <w:kern w:val="0"/>
          <w:szCs w:val="21"/>
        </w:rPr>
        <w:t>1</w:t>
      </w:r>
      <w:r>
        <w:rPr>
          <w:rFonts w:hint="eastAsia" w:ascii="宋体" w:hAnsi="宋体" w:cs="宋体"/>
          <w:b/>
          <w:kern w:val="0"/>
          <w:szCs w:val="21"/>
        </w:rPr>
        <w:t>：</w:t>
      </w:r>
      <w:r>
        <w:rPr>
          <w:rFonts w:hint="eastAsia" w:ascii="宋体" w:hAnsi="宋体" w:cs="宋体"/>
          <w:kern w:val="0"/>
          <w:szCs w:val="21"/>
        </w:rPr>
        <w:t>顶岗实习内容</w:t>
      </w:r>
    </w:p>
    <w:p>
      <w:pPr>
        <w:widowControl/>
        <w:spacing w:line="480" w:lineRule="exac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学生在以下实习内容中根据所在顶岗实习单位具体岗位，选择实习内容，其中根据实习岗位分配的具体工作有所侧重，在对应的实习岗位要求的实习内容中，至少完成</w:t>
      </w:r>
      <w:r>
        <w:rPr>
          <w:rFonts w:hint="eastAsia" w:ascii="宋体" w:hAnsi="宋体" w:cs="宋体"/>
          <w:kern w:val="0"/>
          <w:szCs w:val="21"/>
          <w:lang w:val="en-US" w:eastAsia="zh-CN"/>
        </w:rPr>
        <w:t>15</w:t>
      </w:r>
      <w:r>
        <w:rPr>
          <w:rFonts w:hint="eastAsia" w:ascii="宋体" w:hAnsi="宋体" w:cs="宋体"/>
          <w:kern w:val="0"/>
          <w:szCs w:val="21"/>
        </w:rPr>
        <w:t>周的顶岗实习。</w:t>
      </w:r>
    </w:p>
    <w:tbl>
      <w:tblPr>
        <w:tblStyle w:val="7"/>
        <w:tblW w:w="8898" w:type="dxa"/>
        <w:tblInd w:w="9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5"/>
        <w:gridCol w:w="1080"/>
        <w:gridCol w:w="2328"/>
        <w:gridCol w:w="3131"/>
        <w:gridCol w:w="800"/>
        <w:gridCol w:w="64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915" w:type="dxa"/>
            <w:tcBorders>
              <w:top w:val="single" w:color="auto" w:sz="4" w:space="0"/>
              <w:bottom w:val="single" w:color="auto" w:sz="4" w:space="0"/>
              <w:right w:val="single" w:color="auto" w:sz="4" w:space="0"/>
            </w:tcBorders>
          </w:tcPr>
          <w:p>
            <w:pPr>
              <w:widowControl/>
              <w:spacing w:line="240" w:lineRule="atLeast"/>
              <w:jc w:val="center"/>
              <w:rPr>
                <w:rFonts w:ascii="宋体" w:cs="宋体"/>
                <w:kern w:val="0"/>
                <w:szCs w:val="21"/>
              </w:rPr>
            </w:pPr>
            <w:r>
              <w:rPr>
                <w:rFonts w:hint="eastAsia" w:ascii="宋体" w:hAnsi="宋体" w:cs="宋体"/>
                <w:kern w:val="0"/>
                <w:szCs w:val="21"/>
              </w:rPr>
              <w:t>序号</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工作任务</w:t>
            </w: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课程内容</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Cs w:val="21"/>
              </w:rPr>
            </w:pPr>
            <w:r>
              <w:rPr>
                <w:rFonts w:hint="eastAsia" w:ascii="宋体" w:hAnsi="宋体" w:cs="宋体"/>
                <w:kern w:val="0"/>
                <w:szCs w:val="21"/>
              </w:rPr>
              <w:t>能力要求</w:t>
            </w:r>
          </w:p>
        </w:tc>
        <w:tc>
          <w:tcPr>
            <w:tcW w:w="80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Cs w:val="21"/>
              </w:rPr>
            </w:pPr>
            <w:r>
              <w:rPr>
                <w:rFonts w:hint="eastAsia" w:ascii="宋体" w:hAnsi="宋体" w:cs="宋体"/>
                <w:kern w:val="0"/>
                <w:szCs w:val="21"/>
              </w:rPr>
              <w:t>活动设计</w:t>
            </w:r>
          </w:p>
        </w:tc>
        <w:tc>
          <w:tcPr>
            <w:tcW w:w="644" w:type="dxa"/>
            <w:tcBorders>
              <w:top w:val="single" w:color="auto" w:sz="4" w:space="0"/>
              <w:left w:val="single" w:color="auto" w:sz="4" w:space="0"/>
              <w:bottom w:val="single" w:color="auto" w:sz="4" w:space="0"/>
            </w:tcBorders>
            <w:vAlign w:val="center"/>
          </w:tcPr>
          <w:p>
            <w:pPr>
              <w:widowControl/>
              <w:spacing w:line="240" w:lineRule="atLeast"/>
              <w:jc w:val="center"/>
              <w:rPr>
                <w:rFonts w:ascii="宋体" w:cs="宋体"/>
                <w:kern w:val="0"/>
                <w:szCs w:val="21"/>
              </w:rPr>
            </w:pPr>
            <w:r>
              <w:rPr>
                <w:rFonts w:hint="eastAsia" w:ascii="宋体" w:hAnsi="宋体" w:cs="宋体"/>
                <w:kern w:val="0"/>
                <w:szCs w:val="21"/>
              </w:rPr>
              <w:t>参考周数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34" w:hRule="atLeast"/>
        </w:trPr>
        <w:tc>
          <w:tcPr>
            <w:tcW w:w="915" w:type="dxa"/>
            <w:vMerge w:val="restart"/>
            <w:tcBorders>
              <w:top w:val="single" w:color="auto" w:sz="4" w:space="0"/>
              <w:right w:val="single" w:color="auto" w:sz="4" w:space="0"/>
            </w:tcBorders>
            <w:textDirection w:val="tbRlV"/>
            <w:vAlign w:val="center"/>
          </w:tcPr>
          <w:p>
            <w:pPr>
              <w:widowControl/>
              <w:spacing w:line="240" w:lineRule="atLeast"/>
              <w:jc w:val="center"/>
              <w:rPr>
                <w:rFonts w:ascii="宋体" w:cs="宋体"/>
                <w:kern w:val="0"/>
                <w:szCs w:val="21"/>
              </w:rPr>
            </w:pPr>
            <w:r>
              <w:rPr>
                <w:rFonts w:hint="eastAsia" w:ascii="宋体" w:hAnsi="宋体" w:cs="宋体"/>
                <w:kern w:val="0"/>
                <w:szCs w:val="21"/>
              </w:rPr>
              <w:t>项目一</w:t>
            </w:r>
          </w:p>
        </w:tc>
        <w:tc>
          <w:tcPr>
            <w:tcW w:w="1080" w:type="dxa"/>
            <w:vMerge w:val="restart"/>
            <w:tcBorders>
              <w:top w:val="single" w:color="auto" w:sz="4" w:space="0"/>
              <w:left w:val="single" w:color="auto" w:sz="4" w:space="0"/>
              <w:bottom w:val="outset" w:color="FFFFFF" w:sz="6" w:space="0"/>
              <w:right w:val="single" w:color="auto" w:sz="4" w:space="0"/>
            </w:tcBorders>
            <w:vAlign w:val="center"/>
          </w:tcPr>
          <w:p>
            <w:pPr>
              <w:widowControl/>
              <w:spacing w:line="240" w:lineRule="atLeast"/>
              <w:rPr>
                <w:rFonts w:ascii="宋体" w:cs="宋体"/>
                <w:kern w:val="0"/>
                <w:szCs w:val="21"/>
              </w:rPr>
            </w:pPr>
            <w:r>
              <w:rPr>
                <w:rFonts w:hint="eastAsia" w:ascii="宋体" w:hAnsi="宋体" w:cs="宋体"/>
                <w:kern w:val="0"/>
                <w:szCs w:val="21"/>
              </w:rPr>
              <w:t>房地产</w:t>
            </w:r>
            <w:r>
              <w:rPr>
                <w:rFonts w:ascii="宋体" w:hAnsi="宋体" w:cs="宋体"/>
                <w:kern w:val="0"/>
                <w:szCs w:val="21"/>
              </w:rPr>
              <w:t xml:space="preserve"> </w:t>
            </w:r>
            <w:r>
              <w:rPr>
                <w:rFonts w:hint="eastAsia" w:ascii="宋体" w:hAnsi="宋体" w:cs="宋体"/>
                <w:kern w:val="0"/>
                <w:szCs w:val="21"/>
              </w:rPr>
              <w:t>项目市场调查</w:t>
            </w:r>
            <w:r>
              <w:rPr>
                <w:rFonts w:ascii="宋体" w:hAnsi="宋体" w:cs="宋体"/>
                <w:kern w:val="0"/>
                <w:szCs w:val="21"/>
              </w:rPr>
              <w:t xml:space="preserve"> </w:t>
            </w:r>
            <w:r>
              <w:rPr>
                <w:rFonts w:hint="eastAsia" w:ascii="宋体" w:hAnsi="宋体" w:cs="宋体"/>
                <w:kern w:val="0"/>
                <w:szCs w:val="21"/>
              </w:rPr>
              <w:t>研究</w:t>
            </w: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市场调查的流程与方法</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市场调查组织方法</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能够确定调查的主题和内容</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能够选择市场调研方法</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能够组织实施市场调研活动</w:t>
            </w:r>
          </w:p>
        </w:tc>
        <w:tc>
          <w:tcPr>
            <w:tcW w:w="800" w:type="dxa"/>
            <w:tcBorders>
              <w:top w:val="thickThinMediumGap"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组织市场调查</w:t>
            </w:r>
          </w:p>
        </w:tc>
        <w:tc>
          <w:tcPr>
            <w:tcW w:w="644" w:type="dxa"/>
            <w:vMerge w:val="restart"/>
            <w:tcBorders>
              <w:top w:val="single" w:color="auto" w:sz="4" w:space="0"/>
              <w:left w:val="single" w:color="auto" w:sz="4" w:space="0"/>
            </w:tcBorders>
            <w:vAlign w:val="center"/>
          </w:tcPr>
          <w:p>
            <w:pPr>
              <w:widowControl/>
              <w:spacing w:line="240" w:lineRule="atLeast"/>
              <w:jc w:val="left"/>
              <w:rPr>
                <w:rFonts w:hint="default" w:ascii="宋体" w:eastAsia="仿宋" w:cs="宋体"/>
                <w:kern w:val="0"/>
                <w:szCs w:val="21"/>
                <w:lang w:val="en-US" w:eastAsia="zh-CN"/>
              </w:rPr>
            </w:pPr>
            <w:r>
              <w:rPr>
                <w:rFonts w:hint="eastAsia" w:ascii="宋体" w:cs="宋体"/>
                <w:kern w:val="0"/>
                <w:szCs w:val="21"/>
                <w:lang w:val="en-US" w:eastAsia="zh-CN"/>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34" w:hRule="atLeast"/>
        </w:trPr>
        <w:tc>
          <w:tcPr>
            <w:tcW w:w="915" w:type="dxa"/>
            <w:vMerge w:val="continue"/>
            <w:tcBorders>
              <w:right w:val="single" w:color="auto" w:sz="4" w:space="0"/>
            </w:tcBorders>
            <w:textDirection w:val="tbRlV"/>
          </w:tcPr>
          <w:p>
            <w:pPr>
              <w:widowControl/>
              <w:spacing w:line="240" w:lineRule="atLeast"/>
              <w:jc w:val="left"/>
              <w:rPr>
                <w:rFonts w:ascii="宋体" w:cs="宋体"/>
                <w:kern w:val="0"/>
                <w:szCs w:val="21"/>
              </w:rPr>
            </w:pPr>
          </w:p>
        </w:tc>
        <w:tc>
          <w:tcPr>
            <w:tcW w:w="1080" w:type="dxa"/>
            <w:vMerge w:val="continue"/>
            <w:tcBorders>
              <w:top w:val="single" w:color="auto" w:sz="4" w:space="0"/>
              <w:left w:val="single" w:color="auto" w:sz="4" w:space="0"/>
              <w:bottom w:val="outset" w:color="FFFFFF" w:sz="6" w:space="0"/>
              <w:right w:val="single" w:color="auto" w:sz="4" w:space="0"/>
            </w:tcBorders>
            <w:vAlign w:val="center"/>
          </w:tcPr>
          <w:p>
            <w:pPr>
              <w:widowControl/>
              <w:spacing w:line="240" w:lineRule="atLeast"/>
              <w:jc w:val="left"/>
              <w:rPr>
                <w:rFonts w:ascii="宋体" w:cs="宋体"/>
                <w:kern w:val="0"/>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房地产市场分析与预测的方法</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项目</w:t>
            </w:r>
            <w:r>
              <w:rPr>
                <w:rFonts w:ascii="宋体" w:hAnsi="宋体" w:cs="宋体"/>
                <w:kern w:val="0"/>
                <w:szCs w:val="21"/>
              </w:rPr>
              <w:t>SWOT</w:t>
            </w:r>
            <w:r>
              <w:rPr>
                <w:rFonts w:hint="eastAsia" w:ascii="宋体" w:hAnsi="宋体" w:cs="宋体"/>
                <w:kern w:val="0"/>
                <w:szCs w:val="21"/>
              </w:rPr>
              <w:t>分析方法</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成本和需求估算方法</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能够针对项目强、弱势进行分析</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能够进行项目定价分析</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能够对房地产市场进行预测</w:t>
            </w:r>
          </w:p>
        </w:tc>
        <w:tc>
          <w:tcPr>
            <w:tcW w:w="800" w:type="dxa"/>
            <w:tcBorders>
              <w:top w:val="thickThinMediumGap"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市场分析评价</w:t>
            </w:r>
          </w:p>
        </w:tc>
        <w:tc>
          <w:tcPr>
            <w:tcW w:w="644" w:type="dxa"/>
            <w:vMerge w:val="continue"/>
            <w:tcBorders>
              <w:left w:val="single" w:color="auto" w:sz="4" w:space="0"/>
            </w:tcBorders>
            <w:vAlign w:val="center"/>
          </w:tcPr>
          <w:p>
            <w:pPr>
              <w:widowControl/>
              <w:spacing w:line="240" w:lineRule="atLeast"/>
              <w:jc w:val="left"/>
              <w:rPr>
                <w:rFonts w:hint="default" w:ascii="宋体" w:eastAsia="仿宋" w:cs="宋体"/>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34" w:hRule="atLeast"/>
        </w:trPr>
        <w:tc>
          <w:tcPr>
            <w:tcW w:w="915" w:type="dxa"/>
            <w:vMerge w:val="continue"/>
            <w:tcBorders>
              <w:bottom w:val="single" w:color="auto" w:sz="4" w:space="0"/>
              <w:right w:val="single" w:color="auto" w:sz="4" w:space="0"/>
            </w:tcBorders>
            <w:textDirection w:val="tbRlV"/>
          </w:tcPr>
          <w:p>
            <w:pPr>
              <w:widowControl/>
              <w:spacing w:line="240" w:lineRule="atLeast"/>
              <w:jc w:val="left"/>
              <w:rPr>
                <w:rFonts w:ascii="宋体" w:cs="宋体"/>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商务环境分析的内容</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商务环境分析的方法</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能够针对社会、经济状况进行分析</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能够对法规、政策等软环境进行分析</w:t>
            </w:r>
          </w:p>
        </w:tc>
        <w:tc>
          <w:tcPr>
            <w:tcW w:w="80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商务环境分析</w:t>
            </w:r>
          </w:p>
        </w:tc>
        <w:tc>
          <w:tcPr>
            <w:tcW w:w="644" w:type="dxa"/>
            <w:vMerge w:val="continue"/>
            <w:tcBorders>
              <w:left w:val="single" w:color="auto" w:sz="4" w:space="0"/>
              <w:bottom w:val="single" w:color="auto" w:sz="4" w:space="0"/>
            </w:tcBorders>
            <w:vAlign w:val="center"/>
          </w:tcPr>
          <w:p>
            <w:pPr>
              <w:widowControl/>
              <w:spacing w:line="240" w:lineRule="atLeast"/>
              <w:jc w:val="left"/>
              <w:rPr>
                <w:rFonts w:hint="default" w:ascii="宋体" w:eastAsia="仿宋" w:cs="宋体"/>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57" w:hRule="atLeast"/>
        </w:trPr>
        <w:tc>
          <w:tcPr>
            <w:tcW w:w="915" w:type="dxa"/>
            <w:vMerge w:val="restart"/>
            <w:tcBorders>
              <w:top w:val="single" w:color="auto" w:sz="4" w:space="0"/>
              <w:right w:val="single" w:color="auto" w:sz="4" w:space="0"/>
            </w:tcBorders>
            <w:textDirection w:val="tbRlV"/>
            <w:vAlign w:val="center"/>
          </w:tcPr>
          <w:p>
            <w:pPr>
              <w:widowControl/>
              <w:spacing w:line="240" w:lineRule="atLeast"/>
              <w:jc w:val="center"/>
              <w:rPr>
                <w:rFonts w:ascii="宋体" w:cs="宋体"/>
                <w:kern w:val="0"/>
                <w:szCs w:val="21"/>
              </w:rPr>
            </w:pPr>
            <w:r>
              <w:rPr>
                <w:rFonts w:hint="eastAsia" w:ascii="宋体" w:hAnsi="宋体" w:cs="宋体"/>
                <w:kern w:val="0"/>
                <w:szCs w:val="21"/>
              </w:rPr>
              <w:t>项目二</w:t>
            </w:r>
          </w:p>
        </w:tc>
        <w:tc>
          <w:tcPr>
            <w:tcW w:w="1080" w:type="dxa"/>
            <w:vMerge w:val="restart"/>
            <w:tcBorders>
              <w:top w:val="single" w:color="auto" w:sz="4" w:space="0"/>
              <w:left w:val="single" w:color="auto" w:sz="4" w:space="0"/>
              <w:right w:val="single" w:color="auto" w:sz="4" w:space="0"/>
            </w:tcBorders>
            <w:vAlign w:val="center"/>
          </w:tcPr>
          <w:p>
            <w:pPr>
              <w:widowControl/>
              <w:spacing w:line="240" w:lineRule="atLeast"/>
              <w:rPr>
                <w:rFonts w:ascii="宋体" w:cs="宋体"/>
                <w:kern w:val="0"/>
                <w:szCs w:val="21"/>
              </w:rPr>
            </w:pPr>
            <w:r>
              <w:rPr>
                <w:rFonts w:hint="eastAsia" w:ascii="宋体" w:hAnsi="宋体" w:cs="宋体"/>
                <w:kern w:val="0"/>
                <w:szCs w:val="21"/>
              </w:rPr>
              <w:t>房地产</w:t>
            </w:r>
            <w:r>
              <w:rPr>
                <w:rFonts w:ascii="宋体" w:hAnsi="宋体" w:cs="宋体"/>
                <w:kern w:val="0"/>
                <w:szCs w:val="21"/>
              </w:rPr>
              <w:t xml:space="preserve"> </w:t>
            </w:r>
            <w:r>
              <w:rPr>
                <w:rFonts w:hint="eastAsia" w:ascii="宋体" w:hAnsi="宋体" w:cs="宋体"/>
                <w:kern w:val="0"/>
                <w:szCs w:val="21"/>
              </w:rPr>
              <w:t>项目整合营销</w:t>
            </w:r>
            <w:r>
              <w:rPr>
                <w:rFonts w:ascii="宋体" w:hAnsi="宋体" w:cs="宋体"/>
                <w:kern w:val="0"/>
                <w:szCs w:val="21"/>
              </w:rPr>
              <w:t xml:space="preserve"> </w:t>
            </w:r>
            <w:r>
              <w:rPr>
                <w:rFonts w:hint="eastAsia" w:ascii="宋体" w:hAnsi="宋体" w:cs="宋体"/>
                <w:kern w:val="0"/>
                <w:szCs w:val="21"/>
              </w:rPr>
              <w:t>策划</w:t>
            </w: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房地产市场细分的方法</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细分市场的评估方法</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市场定位的内容与方法</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能够确定市场细分的内容和目的</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能够进行市场现状与趋势分析</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能够对项目进行市场定位分析</w:t>
            </w:r>
          </w:p>
        </w:tc>
        <w:tc>
          <w:tcPr>
            <w:tcW w:w="80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确定目标市场</w:t>
            </w:r>
          </w:p>
        </w:tc>
        <w:tc>
          <w:tcPr>
            <w:tcW w:w="644" w:type="dxa"/>
            <w:vMerge w:val="restart"/>
            <w:tcBorders>
              <w:top w:val="single" w:color="auto" w:sz="4" w:space="0"/>
              <w:left w:val="single" w:color="auto" w:sz="4" w:space="0"/>
            </w:tcBorders>
            <w:vAlign w:val="center"/>
          </w:tcPr>
          <w:p>
            <w:pPr>
              <w:widowControl/>
              <w:spacing w:line="240" w:lineRule="atLeast"/>
              <w:jc w:val="left"/>
              <w:rPr>
                <w:rFonts w:hint="default" w:ascii="宋体" w:cs="宋体"/>
                <w:kern w:val="0"/>
                <w:szCs w:val="21"/>
                <w:lang w:val="en-US"/>
              </w:rPr>
            </w:pPr>
            <w:r>
              <w:rPr>
                <w:rFonts w:hint="eastAsia" w:ascii="宋体" w:cs="宋体"/>
                <w:kern w:val="0"/>
                <w:szCs w:val="21"/>
                <w:lang w:val="en-US" w:eastAsia="zh-CN"/>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57" w:hRule="atLeast"/>
        </w:trPr>
        <w:tc>
          <w:tcPr>
            <w:tcW w:w="915" w:type="dxa"/>
            <w:vMerge w:val="continue"/>
            <w:tcBorders>
              <w:right w:val="single" w:color="auto" w:sz="4" w:space="0"/>
            </w:tcBorders>
            <w:textDirection w:val="tbRlV"/>
          </w:tcPr>
          <w:p>
            <w:pPr>
              <w:widowControl/>
              <w:spacing w:line="240" w:lineRule="atLeast"/>
              <w:jc w:val="left"/>
              <w:rPr>
                <w:rFonts w:ascii="宋体" w:cs="宋体"/>
                <w:kern w:val="0"/>
                <w:szCs w:val="21"/>
              </w:rPr>
            </w:pPr>
          </w:p>
        </w:tc>
        <w:tc>
          <w:tcPr>
            <w:tcW w:w="1080" w:type="dxa"/>
            <w:vMerge w:val="continue"/>
            <w:tcBorders>
              <w:left w:val="single" w:color="auto" w:sz="4" w:space="0"/>
              <w:right w:val="single" w:color="auto" w:sz="4" w:space="0"/>
            </w:tcBorders>
            <w:vAlign w:val="center"/>
          </w:tcPr>
          <w:p>
            <w:pPr>
              <w:widowControl/>
              <w:spacing w:line="240" w:lineRule="atLeast"/>
              <w:jc w:val="left"/>
              <w:rPr>
                <w:rFonts w:ascii="宋体" w:cs="宋体"/>
                <w:kern w:val="0"/>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价格形成的原理</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产品定价方法</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能够制定目标价格方案</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能够制定价格策略</w:t>
            </w:r>
          </w:p>
        </w:tc>
        <w:tc>
          <w:tcPr>
            <w:tcW w:w="80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营销价格策划</w:t>
            </w:r>
          </w:p>
        </w:tc>
        <w:tc>
          <w:tcPr>
            <w:tcW w:w="644" w:type="dxa"/>
            <w:vMerge w:val="continue"/>
            <w:tcBorders>
              <w:left w:val="single" w:color="auto" w:sz="4" w:space="0"/>
            </w:tcBorders>
            <w:vAlign w:val="center"/>
          </w:tcPr>
          <w:p>
            <w:pPr>
              <w:widowControl/>
              <w:spacing w:line="240" w:lineRule="atLeast"/>
              <w:jc w:val="left"/>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915" w:type="dxa"/>
            <w:vMerge w:val="continue"/>
            <w:tcBorders>
              <w:right w:val="single" w:color="auto" w:sz="4" w:space="0"/>
            </w:tcBorders>
          </w:tcPr>
          <w:p>
            <w:pPr>
              <w:widowControl/>
              <w:spacing w:line="240" w:lineRule="atLeast"/>
              <w:jc w:val="left"/>
              <w:rPr>
                <w:rFonts w:ascii="宋体" w:cs="宋体"/>
                <w:kern w:val="0"/>
                <w:szCs w:val="21"/>
              </w:rPr>
            </w:pPr>
          </w:p>
        </w:tc>
        <w:tc>
          <w:tcPr>
            <w:tcW w:w="1080" w:type="dxa"/>
            <w:vMerge w:val="continue"/>
            <w:tcBorders>
              <w:left w:val="single" w:color="auto" w:sz="4" w:space="0"/>
              <w:right w:val="single" w:color="auto" w:sz="4" w:space="0"/>
            </w:tcBorders>
            <w:vAlign w:val="center"/>
          </w:tcPr>
          <w:p>
            <w:pPr>
              <w:widowControl/>
              <w:spacing w:line="240" w:lineRule="atLeast"/>
              <w:jc w:val="left"/>
              <w:rPr>
                <w:rFonts w:ascii="宋体" w:cs="宋体"/>
                <w:kern w:val="0"/>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项目销售推广计划书的撰写方法</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销售推广活动的组织技巧</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能够编写项目销售推广计划书</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能够估算项目销售推广费用</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能够制订项目销售推广活动方案</w:t>
            </w:r>
          </w:p>
        </w:tc>
        <w:tc>
          <w:tcPr>
            <w:tcW w:w="80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hint="eastAsia" w:ascii="宋体" w:hAnsi="宋体" w:cs="宋体"/>
                <w:kern w:val="0"/>
                <w:szCs w:val="21"/>
              </w:rPr>
              <w:t>制定销售推广计划</w:t>
            </w:r>
          </w:p>
        </w:tc>
        <w:tc>
          <w:tcPr>
            <w:tcW w:w="644" w:type="dxa"/>
            <w:vMerge w:val="continue"/>
            <w:tcBorders>
              <w:left w:val="single" w:color="auto" w:sz="4" w:space="0"/>
            </w:tcBorders>
            <w:vAlign w:val="center"/>
          </w:tcPr>
          <w:p>
            <w:pPr>
              <w:widowControl/>
              <w:spacing w:line="240" w:lineRule="atLeast"/>
              <w:jc w:val="left"/>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22" w:hRule="atLeast"/>
        </w:trPr>
        <w:tc>
          <w:tcPr>
            <w:tcW w:w="915" w:type="dxa"/>
            <w:vMerge w:val="continue"/>
            <w:tcBorders>
              <w:bottom w:val="single" w:color="auto" w:sz="4" w:space="0"/>
              <w:right w:val="single" w:color="auto" w:sz="4" w:space="0"/>
            </w:tcBorders>
          </w:tcPr>
          <w:p>
            <w:pPr>
              <w:widowControl/>
              <w:ind w:firstLine="420"/>
              <w:jc w:val="left"/>
              <w:rPr>
                <w:rFonts w:ascii="宋体" w:cs="宋体"/>
                <w:color w:val="000000"/>
                <w:kern w:val="0"/>
                <w:szCs w:val="21"/>
              </w:rPr>
            </w:pPr>
          </w:p>
        </w:tc>
        <w:tc>
          <w:tcPr>
            <w:tcW w:w="1080" w:type="dxa"/>
            <w:vMerge w:val="continue"/>
            <w:tcBorders>
              <w:left w:val="single" w:color="auto" w:sz="4" w:space="0"/>
              <w:bottom w:val="single" w:color="auto" w:sz="4" w:space="0"/>
              <w:right w:val="single" w:color="auto" w:sz="4" w:space="0"/>
            </w:tcBorders>
            <w:vAlign w:val="center"/>
          </w:tcPr>
          <w:p>
            <w:pPr>
              <w:widowControl/>
              <w:jc w:val="left"/>
              <w:rPr>
                <w:rFonts w:ascii="宋体" w:cs="宋体"/>
                <w:color w:val="000000"/>
                <w:kern w:val="0"/>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销售控制的方法</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阶段性营销策略的制定方法</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销售培训流程与内容</w:t>
            </w:r>
          </w:p>
          <w:p>
            <w:pPr>
              <w:widowControl/>
              <w:spacing w:line="240" w:lineRule="atLeast"/>
              <w:jc w:val="left"/>
              <w:rPr>
                <w:rFonts w:ascii="宋体" w:cs="宋体"/>
                <w:kern w:val="0"/>
                <w:szCs w:val="21"/>
              </w:rPr>
            </w:pPr>
            <w:r>
              <w:rPr>
                <w:rFonts w:ascii="宋体" w:hAnsi="宋体" w:cs="宋体"/>
                <w:kern w:val="0"/>
                <w:szCs w:val="21"/>
              </w:rPr>
              <w:t>4.</w:t>
            </w:r>
            <w:r>
              <w:rPr>
                <w:rFonts w:hint="eastAsia" w:ascii="宋体" w:hAnsi="宋体" w:cs="宋体"/>
                <w:kern w:val="0"/>
                <w:szCs w:val="21"/>
              </w:rPr>
              <w:t>销售组织与日常管理的方法</w:t>
            </w:r>
          </w:p>
          <w:p>
            <w:pPr>
              <w:widowControl/>
              <w:spacing w:line="240" w:lineRule="atLeast"/>
              <w:jc w:val="left"/>
              <w:rPr>
                <w:rFonts w:ascii="宋体" w:cs="宋体"/>
                <w:kern w:val="0"/>
                <w:szCs w:val="21"/>
              </w:rPr>
            </w:pPr>
            <w:r>
              <w:rPr>
                <w:rFonts w:ascii="宋体" w:hAnsi="宋体" w:cs="宋体"/>
                <w:kern w:val="0"/>
                <w:szCs w:val="21"/>
              </w:rPr>
              <w:t>5</w:t>
            </w:r>
            <w:r>
              <w:rPr>
                <w:rFonts w:hint="eastAsia" w:ascii="宋体" w:hAnsi="宋体" w:cs="宋体"/>
                <w:kern w:val="0"/>
                <w:szCs w:val="21"/>
              </w:rPr>
              <w:t>．营销成本费用的构成</w:t>
            </w:r>
          </w:p>
        </w:tc>
        <w:tc>
          <w:tcPr>
            <w:tcW w:w="313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szCs w:val="21"/>
              </w:rPr>
            </w:pPr>
            <w:r>
              <w:rPr>
                <w:rFonts w:ascii="宋体" w:hAnsi="宋体" w:cs="宋体"/>
                <w:kern w:val="0"/>
                <w:szCs w:val="21"/>
              </w:rPr>
              <w:t>1.</w:t>
            </w:r>
            <w:r>
              <w:rPr>
                <w:rFonts w:hint="eastAsia" w:ascii="宋体" w:hAnsi="宋体" w:cs="宋体"/>
                <w:kern w:val="0"/>
                <w:szCs w:val="21"/>
              </w:rPr>
              <w:t>能够制定营销目标和策略</w:t>
            </w:r>
          </w:p>
          <w:p>
            <w:pPr>
              <w:widowControl/>
              <w:spacing w:line="240" w:lineRule="atLeast"/>
              <w:jc w:val="left"/>
              <w:rPr>
                <w:rFonts w:ascii="宋体" w:cs="宋体"/>
                <w:kern w:val="0"/>
                <w:szCs w:val="21"/>
              </w:rPr>
            </w:pPr>
            <w:r>
              <w:rPr>
                <w:rFonts w:ascii="宋体" w:hAnsi="宋体" w:cs="宋体"/>
                <w:kern w:val="0"/>
                <w:szCs w:val="21"/>
              </w:rPr>
              <w:t>2.</w:t>
            </w:r>
            <w:r>
              <w:rPr>
                <w:rFonts w:hint="eastAsia" w:ascii="宋体" w:hAnsi="宋体" w:cs="宋体"/>
                <w:kern w:val="0"/>
                <w:szCs w:val="21"/>
              </w:rPr>
              <w:t>能够制定各阶段营销控制实施方案</w:t>
            </w:r>
          </w:p>
          <w:p>
            <w:pPr>
              <w:widowControl/>
              <w:spacing w:line="240" w:lineRule="atLeast"/>
              <w:jc w:val="left"/>
              <w:rPr>
                <w:rFonts w:ascii="宋体" w:cs="宋体"/>
                <w:kern w:val="0"/>
                <w:szCs w:val="21"/>
              </w:rPr>
            </w:pPr>
            <w:r>
              <w:rPr>
                <w:rFonts w:ascii="宋体" w:hAnsi="宋体" w:cs="宋体"/>
                <w:kern w:val="0"/>
                <w:szCs w:val="21"/>
              </w:rPr>
              <w:t>3.</w:t>
            </w:r>
            <w:r>
              <w:rPr>
                <w:rFonts w:hint="eastAsia" w:ascii="宋体" w:hAnsi="宋体" w:cs="宋体"/>
                <w:kern w:val="0"/>
                <w:szCs w:val="21"/>
              </w:rPr>
              <w:t>能够组织和实施营销培训计划</w:t>
            </w:r>
          </w:p>
          <w:p>
            <w:pPr>
              <w:widowControl/>
              <w:spacing w:line="240" w:lineRule="atLeast"/>
              <w:jc w:val="left"/>
              <w:rPr>
                <w:rFonts w:ascii="宋体" w:cs="宋体"/>
                <w:kern w:val="0"/>
                <w:szCs w:val="21"/>
              </w:rPr>
            </w:pPr>
            <w:r>
              <w:rPr>
                <w:rFonts w:ascii="宋体" w:hAnsi="宋体" w:cs="宋体"/>
                <w:kern w:val="0"/>
                <w:szCs w:val="21"/>
              </w:rPr>
              <w:t>4.</w:t>
            </w:r>
            <w:r>
              <w:rPr>
                <w:rFonts w:hint="eastAsia" w:ascii="宋体" w:hAnsi="宋体" w:cs="宋体"/>
                <w:kern w:val="0"/>
                <w:szCs w:val="21"/>
              </w:rPr>
              <w:t>能够提出营销组织构架建议</w:t>
            </w:r>
          </w:p>
        </w:tc>
        <w:tc>
          <w:tcPr>
            <w:tcW w:w="800" w:type="dxa"/>
            <w:tcBorders>
              <w:top w:val="single" w:color="auto" w:sz="4" w:space="0"/>
              <w:left w:val="single" w:color="auto" w:sz="4" w:space="0"/>
              <w:bottom w:val="single" w:color="auto" w:sz="4" w:space="0"/>
              <w:right w:val="single" w:color="auto" w:sz="4" w:space="0"/>
            </w:tcBorders>
            <w:vAlign w:val="center"/>
          </w:tcPr>
          <w:p>
            <w:pPr>
              <w:widowControl/>
              <w:spacing w:line="300" w:lineRule="atLeast"/>
              <w:ind w:left="-1" w:leftChars="-2" w:hanging="4" w:hangingChars="2"/>
              <w:jc w:val="left"/>
              <w:rPr>
                <w:rFonts w:ascii="宋体" w:cs="宋体"/>
                <w:color w:val="000000"/>
                <w:kern w:val="0"/>
                <w:szCs w:val="21"/>
              </w:rPr>
            </w:pPr>
            <w:r>
              <w:rPr>
                <w:rFonts w:hint="eastAsia" w:ascii="宋体" w:hAnsi="宋体" w:cs="宋体"/>
                <w:kern w:val="0"/>
                <w:szCs w:val="21"/>
              </w:rPr>
              <w:t>营销管理和培训</w:t>
            </w:r>
          </w:p>
        </w:tc>
        <w:tc>
          <w:tcPr>
            <w:tcW w:w="644" w:type="dxa"/>
            <w:vMerge w:val="continue"/>
            <w:tcBorders>
              <w:left w:val="single" w:color="auto" w:sz="4" w:space="0"/>
              <w:bottom w:val="single" w:color="auto" w:sz="4" w:space="0"/>
            </w:tcBorders>
            <w:vAlign w:val="center"/>
          </w:tcPr>
          <w:p>
            <w:pPr>
              <w:widowControl/>
              <w:jc w:val="left"/>
              <w:rPr>
                <w:rFonts w:ascii="宋体" w:cs="宋体"/>
                <w:color w:val="000000"/>
                <w:kern w:val="0"/>
                <w:szCs w:val="21"/>
              </w:rPr>
            </w:pPr>
          </w:p>
        </w:tc>
      </w:tr>
    </w:tbl>
    <w:p>
      <w:pPr>
        <w:widowControl/>
        <w:shd w:val="clear" w:color="auto" w:fill="FFFFFF"/>
        <w:spacing w:line="480" w:lineRule="exact"/>
        <w:jc w:val="left"/>
        <w:rPr>
          <w:rFonts w:ascii="宋体" w:cs="宋体"/>
          <w:kern w:val="0"/>
          <w:szCs w:val="21"/>
        </w:rPr>
      </w:pPr>
      <w:r>
        <w:rPr>
          <w:rFonts w:ascii="仿宋" w:hAnsi="仿宋" w:eastAsia="仿宋" w:cs="宋体"/>
          <w:b/>
          <w:kern w:val="0"/>
          <w:sz w:val="24"/>
        </w:rPr>
        <w:br w:type="textWrapping"/>
      </w:r>
      <w:r>
        <w:rPr>
          <w:rFonts w:ascii="宋体" w:hAnsi="宋体" w:cs="宋体"/>
          <w:b/>
          <w:kern w:val="0"/>
          <w:szCs w:val="21"/>
        </w:rPr>
        <w:t>3</w:t>
      </w:r>
      <w:r>
        <w:rPr>
          <w:rFonts w:hint="eastAsia" w:ascii="宋体" w:hAnsi="宋体" w:cs="宋体"/>
          <w:b/>
          <w:kern w:val="0"/>
          <w:szCs w:val="21"/>
        </w:rPr>
        <w:t>．毕业设计描述</w:t>
      </w:r>
    </w:p>
    <w:tbl>
      <w:tblPr>
        <w:tblStyle w:val="7"/>
        <w:tblW w:w="880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874"/>
        <w:gridCol w:w="1384"/>
        <w:gridCol w:w="1244"/>
        <w:gridCol w:w="1244"/>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blHeader/>
        </w:trPr>
        <w:tc>
          <w:tcPr>
            <w:tcW w:w="1775" w:type="dxa"/>
            <w:vAlign w:val="center"/>
          </w:tcPr>
          <w:p>
            <w:pPr>
              <w:widowControl/>
              <w:spacing w:line="240" w:lineRule="atLeast"/>
              <w:jc w:val="center"/>
              <w:rPr>
                <w:rFonts w:ascii="宋体" w:cs="宋体"/>
                <w:b/>
                <w:bCs/>
                <w:kern w:val="0"/>
                <w:szCs w:val="21"/>
              </w:rPr>
            </w:pPr>
            <w:r>
              <w:rPr>
                <w:rFonts w:hint="eastAsia" w:ascii="宋体" w:hAnsi="宋体" w:cs="宋体"/>
                <w:b/>
                <w:bCs/>
                <w:kern w:val="0"/>
                <w:szCs w:val="21"/>
              </w:rPr>
              <w:t>项目名称</w:t>
            </w:r>
          </w:p>
        </w:tc>
        <w:tc>
          <w:tcPr>
            <w:tcW w:w="7029" w:type="dxa"/>
            <w:gridSpan w:val="5"/>
            <w:vAlign w:val="center"/>
          </w:tcPr>
          <w:p>
            <w:pPr>
              <w:widowControl/>
              <w:spacing w:line="240" w:lineRule="atLeast"/>
              <w:jc w:val="center"/>
              <w:rPr>
                <w:rFonts w:ascii="宋体" w:cs="宋体"/>
                <w:b/>
                <w:bCs/>
                <w:kern w:val="0"/>
                <w:szCs w:val="21"/>
              </w:rPr>
            </w:pPr>
            <w:r>
              <w:rPr>
                <w:rFonts w:hint="eastAsia" w:ascii="宋体" w:hAnsi="宋体" w:cs="宋体"/>
                <w:b/>
                <w:bCs/>
                <w:kern w:val="0"/>
                <w:szCs w:val="21"/>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blHeader/>
        </w:trPr>
        <w:tc>
          <w:tcPr>
            <w:tcW w:w="1775" w:type="dxa"/>
            <w:vAlign w:val="center"/>
          </w:tcPr>
          <w:p>
            <w:pPr>
              <w:widowControl/>
              <w:spacing w:line="240" w:lineRule="atLeast"/>
              <w:jc w:val="center"/>
              <w:rPr>
                <w:rFonts w:ascii="宋体" w:cs="宋体"/>
                <w:b/>
                <w:bCs/>
                <w:kern w:val="0"/>
                <w:szCs w:val="21"/>
              </w:rPr>
            </w:pPr>
            <w:r>
              <w:rPr>
                <w:rFonts w:hint="eastAsia" w:ascii="宋体" w:hAnsi="宋体" w:cs="宋体"/>
                <w:b/>
                <w:bCs/>
                <w:kern w:val="0"/>
                <w:szCs w:val="21"/>
              </w:rPr>
              <w:t>学分</w:t>
            </w:r>
          </w:p>
        </w:tc>
        <w:tc>
          <w:tcPr>
            <w:tcW w:w="874" w:type="dxa"/>
            <w:vAlign w:val="center"/>
          </w:tcPr>
          <w:p>
            <w:pPr>
              <w:widowControl/>
              <w:spacing w:line="240" w:lineRule="atLeast"/>
              <w:jc w:val="center"/>
              <w:rPr>
                <w:rFonts w:ascii="宋体" w:cs="宋体"/>
                <w:kern w:val="0"/>
                <w:szCs w:val="21"/>
              </w:rPr>
            </w:pPr>
            <w:r>
              <w:rPr>
                <w:rFonts w:ascii="宋体" w:hAnsi="宋体" w:cs="宋体"/>
                <w:kern w:val="0"/>
                <w:szCs w:val="21"/>
              </w:rPr>
              <w:t xml:space="preserve"> </w:t>
            </w:r>
            <w:r>
              <w:rPr>
                <w:rFonts w:hint="eastAsia" w:ascii="宋体" w:hAnsi="宋体" w:cs="宋体"/>
                <w:kern w:val="0"/>
                <w:szCs w:val="21"/>
                <w:lang w:val="en-US" w:eastAsia="zh-CN"/>
              </w:rPr>
              <w:t>6</w:t>
            </w:r>
            <w:r>
              <w:rPr>
                <w:rFonts w:ascii="宋体" w:hAnsi="宋体" w:cs="宋体"/>
                <w:kern w:val="0"/>
                <w:szCs w:val="21"/>
              </w:rPr>
              <w:t xml:space="preserve">      </w:t>
            </w:r>
          </w:p>
        </w:tc>
        <w:tc>
          <w:tcPr>
            <w:tcW w:w="1384" w:type="dxa"/>
            <w:vAlign w:val="center"/>
          </w:tcPr>
          <w:p>
            <w:pPr>
              <w:widowControl/>
              <w:spacing w:line="240" w:lineRule="atLeast"/>
              <w:jc w:val="center"/>
              <w:rPr>
                <w:rFonts w:ascii="宋体" w:cs="宋体"/>
                <w:kern w:val="0"/>
                <w:szCs w:val="21"/>
              </w:rPr>
            </w:pPr>
            <w:r>
              <w:rPr>
                <w:rFonts w:hint="eastAsia" w:ascii="宋体" w:hAnsi="宋体" w:cs="宋体"/>
                <w:kern w:val="0"/>
                <w:szCs w:val="21"/>
              </w:rPr>
              <w:t>课时</w:t>
            </w:r>
            <w:r>
              <w:rPr>
                <w:rFonts w:ascii="宋体" w:hAnsi="宋体" w:cs="宋体"/>
                <w:kern w:val="0"/>
                <w:szCs w:val="21"/>
              </w:rPr>
              <w:t xml:space="preserve">  </w:t>
            </w:r>
          </w:p>
        </w:tc>
        <w:tc>
          <w:tcPr>
            <w:tcW w:w="1244" w:type="dxa"/>
            <w:vAlign w:val="center"/>
          </w:tcPr>
          <w:p>
            <w:pPr>
              <w:widowControl/>
              <w:spacing w:line="240" w:lineRule="atLeast"/>
              <w:jc w:val="center"/>
              <w:rPr>
                <w:rFonts w:hint="default" w:ascii="宋体" w:eastAsia="仿宋" w:cs="宋体"/>
                <w:kern w:val="0"/>
                <w:szCs w:val="21"/>
                <w:lang w:val="en-US" w:eastAsia="zh-CN"/>
              </w:rPr>
            </w:pPr>
            <w:r>
              <w:rPr>
                <w:rFonts w:hint="eastAsia" w:ascii="宋体" w:hAnsi="宋体" w:cs="宋体"/>
                <w:kern w:val="0"/>
                <w:szCs w:val="21"/>
                <w:lang w:val="en-US" w:eastAsia="zh-CN"/>
              </w:rPr>
              <w:t>108</w:t>
            </w:r>
          </w:p>
        </w:tc>
        <w:tc>
          <w:tcPr>
            <w:tcW w:w="1244" w:type="dxa"/>
            <w:vAlign w:val="center"/>
          </w:tcPr>
          <w:p>
            <w:pPr>
              <w:widowControl/>
              <w:spacing w:line="240" w:lineRule="atLeast"/>
              <w:jc w:val="center"/>
              <w:rPr>
                <w:rFonts w:ascii="宋体" w:cs="宋体"/>
                <w:kern w:val="0"/>
                <w:szCs w:val="21"/>
              </w:rPr>
            </w:pPr>
            <w:r>
              <w:rPr>
                <w:rFonts w:hint="eastAsia" w:ascii="宋体" w:hAnsi="宋体" w:cs="宋体"/>
                <w:kern w:val="0"/>
                <w:szCs w:val="21"/>
              </w:rPr>
              <w:t>开设学期</w:t>
            </w:r>
          </w:p>
        </w:tc>
        <w:tc>
          <w:tcPr>
            <w:tcW w:w="2283" w:type="dxa"/>
            <w:vAlign w:val="center"/>
          </w:tcPr>
          <w:p>
            <w:pPr>
              <w:widowControl/>
              <w:spacing w:line="240" w:lineRule="atLeast"/>
              <w:jc w:val="center"/>
              <w:rPr>
                <w:rFonts w:ascii="宋体" w:cs="宋体"/>
                <w:kern w:val="0"/>
                <w:szCs w:val="21"/>
              </w:rPr>
            </w:pPr>
            <w:r>
              <w:rPr>
                <w:rFonts w:ascii="宋体" w:hAnsi="宋体" w:cs="宋体"/>
                <w:kern w:val="0"/>
                <w:szCs w:val="21"/>
              </w:rPr>
              <w:t>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2" w:hRule="atLeast"/>
        </w:trPr>
        <w:tc>
          <w:tcPr>
            <w:tcW w:w="1775" w:type="dxa"/>
            <w:vAlign w:val="center"/>
          </w:tcPr>
          <w:p>
            <w:pPr>
              <w:widowControl/>
              <w:spacing w:line="240" w:lineRule="atLeast"/>
              <w:jc w:val="center"/>
              <w:rPr>
                <w:rFonts w:ascii="宋体" w:cs="宋体"/>
                <w:b/>
                <w:bCs/>
                <w:kern w:val="0"/>
                <w:szCs w:val="21"/>
              </w:rPr>
            </w:pPr>
            <w:r>
              <w:rPr>
                <w:rFonts w:hint="eastAsia" w:ascii="宋体" w:hAnsi="宋体" w:cs="宋体"/>
                <w:b/>
                <w:bCs/>
                <w:kern w:val="0"/>
                <w:szCs w:val="21"/>
              </w:rPr>
              <w:t>毕业设计目的</w:t>
            </w:r>
          </w:p>
        </w:tc>
        <w:tc>
          <w:tcPr>
            <w:tcW w:w="7029" w:type="dxa"/>
            <w:gridSpan w:val="5"/>
            <w:vAlign w:val="center"/>
          </w:tcPr>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毕业实习、设计阶段是在学生学完规定的全部课程的基础上进行的最后一个实践性教学环节，是学生全面、系统地掌握所学专业知识的重要组成部分。它具有综合性强、涉及面广和实践性强等显著特点。通过这一重要环节，培养学生具有综合运用所学的有关理论知识去独立分析、解决实际问题的能力，为其今后走上工作岗位从事相关实际工作打下一个良好的基础。</w:t>
            </w:r>
            <w:r>
              <w:rPr>
                <w:rFonts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775" w:type="dxa"/>
            <w:vAlign w:val="center"/>
          </w:tcPr>
          <w:p>
            <w:pPr>
              <w:widowControl/>
              <w:spacing w:line="240" w:lineRule="atLeast"/>
              <w:jc w:val="center"/>
              <w:rPr>
                <w:rFonts w:ascii="宋体" w:cs="宋体"/>
                <w:b/>
                <w:bCs/>
                <w:kern w:val="0"/>
                <w:szCs w:val="21"/>
              </w:rPr>
            </w:pPr>
            <w:r>
              <w:rPr>
                <w:rFonts w:hint="eastAsia" w:ascii="宋体" w:hAnsi="宋体" w:cs="宋体"/>
                <w:b/>
                <w:bCs/>
                <w:kern w:val="0"/>
                <w:szCs w:val="21"/>
              </w:rPr>
              <w:t>毕业设计内容</w:t>
            </w:r>
          </w:p>
        </w:tc>
        <w:tc>
          <w:tcPr>
            <w:tcW w:w="7029" w:type="dxa"/>
            <w:gridSpan w:val="5"/>
            <w:vAlign w:val="center"/>
          </w:tcPr>
          <w:p>
            <w:pPr>
              <w:widowControl/>
              <w:spacing w:line="240" w:lineRule="atLeast"/>
              <w:jc w:val="center"/>
              <w:rPr>
                <w:rFonts w:ascii="宋体" w:cs="宋体"/>
                <w:kern w:val="0"/>
                <w:szCs w:val="21"/>
              </w:rPr>
            </w:pPr>
            <w:r>
              <w:rPr>
                <w:rFonts w:hint="eastAsia" w:ascii="宋体" w:hAnsi="宋体" w:cs="宋体"/>
                <w:kern w:val="0"/>
                <w:szCs w:val="21"/>
              </w:rPr>
              <w:t>《房地产项目全程营销策划方案》</w:t>
            </w:r>
          </w:p>
          <w:p>
            <w:pPr>
              <w:widowControl/>
              <w:spacing w:line="240" w:lineRule="atLeas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trPr>
        <w:tc>
          <w:tcPr>
            <w:tcW w:w="1775" w:type="dxa"/>
            <w:vAlign w:val="center"/>
          </w:tcPr>
          <w:p>
            <w:pPr>
              <w:widowControl/>
              <w:spacing w:line="240" w:lineRule="atLeast"/>
              <w:jc w:val="center"/>
              <w:rPr>
                <w:rFonts w:ascii="宋体" w:cs="宋体"/>
                <w:b/>
                <w:bCs/>
                <w:kern w:val="0"/>
                <w:szCs w:val="21"/>
              </w:rPr>
            </w:pPr>
            <w:r>
              <w:rPr>
                <w:rFonts w:hint="eastAsia" w:ascii="宋体" w:hAnsi="宋体" w:cs="宋体"/>
                <w:b/>
                <w:bCs/>
                <w:kern w:val="0"/>
                <w:szCs w:val="21"/>
              </w:rPr>
              <w:t>毕业设计要求</w:t>
            </w:r>
          </w:p>
        </w:tc>
        <w:tc>
          <w:tcPr>
            <w:tcW w:w="7029" w:type="dxa"/>
            <w:gridSpan w:val="5"/>
            <w:vAlign w:val="center"/>
          </w:tcPr>
          <w:p>
            <w:pPr>
              <w:widowControl/>
              <w:spacing w:line="240" w:lineRule="atLeast"/>
              <w:jc w:val="center"/>
              <w:rPr>
                <w:rFonts w:ascii="宋体" w:cs="宋体"/>
                <w:b/>
                <w:bCs/>
                <w:kern w:val="0"/>
                <w:szCs w:val="21"/>
              </w:rPr>
            </w:pPr>
            <w:r>
              <w:rPr>
                <w:rFonts w:hint="eastAsia" w:ascii="宋体" w:hAnsi="宋体" w:cs="宋体"/>
                <w:b/>
                <w:bCs/>
                <w:kern w:val="0"/>
                <w:szCs w:val="21"/>
              </w:rPr>
              <w:t>房地产项目全程营销策划方案大纲要求</w:t>
            </w:r>
          </w:p>
          <w:p>
            <w:pPr>
              <w:widowControl/>
              <w:spacing w:line="240" w:lineRule="atLeast"/>
              <w:jc w:val="left"/>
              <w:rPr>
                <w:rFonts w:ascii="宋体" w:cs="宋体"/>
                <w:b/>
                <w:bCs/>
                <w:kern w:val="0"/>
                <w:szCs w:val="21"/>
              </w:rPr>
            </w:pPr>
            <w:r>
              <w:rPr>
                <w:rFonts w:hint="eastAsia" w:ascii="宋体" w:hAnsi="宋体" w:cs="宋体"/>
                <w:b/>
                <w:bCs/>
                <w:kern w:val="0"/>
                <w:szCs w:val="21"/>
              </w:rPr>
              <w:t>一、项目概述</w:t>
            </w:r>
          </w:p>
          <w:p>
            <w:pPr>
              <w:widowControl/>
              <w:spacing w:line="240" w:lineRule="atLeast"/>
              <w:jc w:val="left"/>
              <w:rPr>
                <w:rFonts w:ascii="宋体" w:cs="宋体"/>
                <w:kern w:val="0"/>
                <w:szCs w:val="21"/>
              </w:rPr>
            </w:pPr>
            <w:r>
              <w:rPr>
                <w:rFonts w:hint="eastAsia" w:ascii="宋体" w:hAnsi="宋体" w:cs="宋体"/>
                <w:b/>
                <w:bCs/>
                <w:kern w:val="0"/>
                <w:szCs w:val="21"/>
              </w:rPr>
              <w:t>二、项目前期策划</w:t>
            </w:r>
          </w:p>
          <w:p>
            <w:pPr>
              <w:widowControl/>
              <w:spacing w:line="240" w:lineRule="atLeast"/>
              <w:jc w:val="left"/>
              <w:rPr>
                <w:rFonts w:ascii="宋体" w:cs="宋体"/>
                <w:kern w:val="0"/>
                <w:szCs w:val="21"/>
              </w:rPr>
            </w:pPr>
            <w:r>
              <w:rPr>
                <w:rFonts w:hint="eastAsia" w:ascii="宋体" w:hAnsi="宋体" w:cs="宋体"/>
                <w:kern w:val="0"/>
                <w:szCs w:val="21"/>
              </w:rPr>
              <w:t>（一）市场调研及走势分析、预测</w:t>
            </w:r>
          </w:p>
          <w:p>
            <w:pPr>
              <w:widowControl/>
              <w:spacing w:line="240" w:lineRule="atLeast"/>
              <w:jc w:val="left"/>
              <w:rPr>
                <w:rFonts w:ascii="宋体" w:cs="宋体"/>
                <w:kern w:val="0"/>
                <w:szCs w:val="21"/>
              </w:rPr>
            </w:pPr>
            <w:r>
              <w:rPr>
                <w:rFonts w:ascii="宋体" w:hAnsi="宋体" w:cs="宋体"/>
                <w:kern w:val="0"/>
                <w:szCs w:val="21"/>
              </w:rPr>
              <w:t xml:space="preserve">    1</w:t>
            </w:r>
            <w:r>
              <w:rPr>
                <w:rFonts w:hint="eastAsia" w:ascii="宋体" w:hAnsi="宋体" w:cs="宋体"/>
                <w:kern w:val="0"/>
                <w:szCs w:val="21"/>
              </w:rPr>
              <w:t>．宏观、微观市场走势分析。</w:t>
            </w:r>
          </w:p>
          <w:p>
            <w:pPr>
              <w:widowControl/>
              <w:spacing w:line="240" w:lineRule="atLeast"/>
              <w:jc w:val="left"/>
              <w:rPr>
                <w:rFonts w:ascii="宋体" w:cs="宋体"/>
                <w:kern w:val="0"/>
                <w:szCs w:val="21"/>
              </w:rPr>
            </w:pPr>
            <w:r>
              <w:rPr>
                <w:rFonts w:ascii="宋体" w:hAnsi="宋体" w:cs="宋体"/>
                <w:kern w:val="0"/>
                <w:szCs w:val="21"/>
              </w:rPr>
              <w:t xml:space="preserve">    2</w:t>
            </w:r>
            <w:r>
              <w:rPr>
                <w:rFonts w:hint="eastAsia" w:ascii="宋体" w:hAnsi="宋体" w:cs="宋体"/>
                <w:kern w:val="0"/>
                <w:szCs w:val="21"/>
              </w:rPr>
              <w:t>．最新房地产市场行情分析。</w:t>
            </w:r>
          </w:p>
          <w:p>
            <w:pPr>
              <w:widowControl/>
              <w:spacing w:line="240" w:lineRule="atLeast"/>
              <w:jc w:val="left"/>
              <w:rPr>
                <w:rFonts w:ascii="宋体" w:cs="宋体"/>
                <w:kern w:val="0"/>
                <w:szCs w:val="21"/>
              </w:rPr>
            </w:pPr>
            <w:r>
              <w:rPr>
                <w:rFonts w:hint="eastAsia" w:ascii="宋体" w:hAnsi="宋体" w:cs="宋体"/>
                <w:kern w:val="0"/>
                <w:szCs w:val="21"/>
              </w:rPr>
              <w:t>（二）前期产品及市场定位可行性研究</w:t>
            </w:r>
          </w:p>
          <w:p>
            <w:pPr>
              <w:widowControl/>
              <w:spacing w:line="240" w:lineRule="atLeast"/>
              <w:jc w:val="left"/>
              <w:rPr>
                <w:rFonts w:ascii="宋体" w:cs="宋体"/>
                <w:kern w:val="0"/>
                <w:szCs w:val="21"/>
              </w:rPr>
            </w:pPr>
            <w:r>
              <w:rPr>
                <w:rFonts w:ascii="宋体" w:hAnsi="宋体" w:cs="宋体"/>
                <w:kern w:val="0"/>
                <w:szCs w:val="21"/>
              </w:rPr>
              <w:t xml:space="preserve">    1</w:t>
            </w:r>
            <w:r>
              <w:rPr>
                <w:rFonts w:hint="eastAsia" w:ascii="宋体" w:hAnsi="宋体" w:cs="宋体"/>
                <w:kern w:val="0"/>
                <w:szCs w:val="21"/>
              </w:rPr>
              <w:t>．产品定位分析；</w:t>
            </w:r>
            <w:r>
              <w:rPr>
                <w:rFonts w:ascii="宋体" w:hAnsi="宋体" w:cs="宋体"/>
                <w:kern w:val="0"/>
                <w:szCs w:val="21"/>
              </w:rPr>
              <w:t>2</w:t>
            </w:r>
            <w:r>
              <w:rPr>
                <w:rFonts w:hint="eastAsia" w:ascii="宋体" w:hAnsi="宋体" w:cs="宋体"/>
                <w:kern w:val="0"/>
                <w:szCs w:val="21"/>
              </w:rPr>
              <w:t>．市场定位潜力分析；</w:t>
            </w:r>
            <w:r>
              <w:rPr>
                <w:rFonts w:ascii="宋体" w:hAnsi="宋体" w:cs="宋体"/>
                <w:kern w:val="0"/>
                <w:szCs w:val="21"/>
              </w:rPr>
              <w:t>3</w:t>
            </w:r>
            <w:r>
              <w:rPr>
                <w:rFonts w:hint="eastAsia" w:ascii="宋体" w:hAnsi="宋体" w:cs="宋体"/>
                <w:kern w:val="0"/>
                <w:szCs w:val="21"/>
              </w:rPr>
              <w:t>．市场定位风险分析；</w:t>
            </w:r>
            <w:r>
              <w:rPr>
                <w:rFonts w:ascii="宋体" w:hAnsi="宋体" w:cs="宋体"/>
                <w:kern w:val="0"/>
                <w:szCs w:val="21"/>
              </w:rPr>
              <w:t>4</w:t>
            </w:r>
            <w:r>
              <w:rPr>
                <w:rFonts w:hint="eastAsia" w:ascii="宋体" w:hAnsi="宋体" w:cs="宋体"/>
                <w:kern w:val="0"/>
                <w:szCs w:val="21"/>
              </w:rPr>
              <w:t>．市场定位的可行性评价；</w:t>
            </w:r>
            <w:r>
              <w:rPr>
                <w:rFonts w:ascii="宋体" w:hAnsi="宋体" w:cs="宋体"/>
                <w:kern w:val="0"/>
                <w:szCs w:val="21"/>
              </w:rPr>
              <w:t>5</w:t>
            </w:r>
            <w:r>
              <w:rPr>
                <w:rFonts w:hint="eastAsia" w:ascii="宋体" w:hAnsi="宋体" w:cs="宋体"/>
                <w:kern w:val="0"/>
                <w:szCs w:val="21"/>
              </w:rPr>
              <w:t>．项目市场定位。</w:t>
            </w:r>
          </w:p>
          <w:p>
            <w:pPr>
              <w:widowControl/>
              <w:spacing w:line="240" w:lineRule="atLeast"/>
              <w:jc w:val="left"/>
              <w:rPr>
                <w:rFonts w:ascii="宋体" w:cs="宋体"/>
                <w:kern w:val="0"/>
                <w:szCs w:val="21"/>
              </w:rPr>
            </w:pPr>
            <w:r>
              <w:rPr>
                <w:rFonts w:hint="eastAsia" w:ascii="宋体" w:hAnsi="宋体" w:cs="宋体"/>
                <w:kern w:val="0"/>
                <w:szCs w:val="21"/>
              </w:rPr>
              <w:t>（三）品牌战略策划</w:t>
            </w:r>
          </w:p>
          <w:p>
            <w:pPr>
              <w:widowControl/>
              <w:spacing w:line="240" w:lineRule="atLeast"/>
              <w:jc w:val="left"/>
              <w:rPr>
                <w:rFonts w:ascii="宋体" w:cs="宋体"/>
                <w:kern w:val="0"/>
                <w:szCs w:val="21"/>
              </w:rPr>
            </w:pPr>
            <w:r>
              <w:rPr>
                <w:rFonts w:ascii="宋体" w:hAnsi="宋体" w:cs="宋体"/>
                <w:kern w:val="0"/>
                <w:szCs w:val="21"/>
              </w:rPr>
              <w:t xml:space="preserve">    1</w:t>
            </w:r>
            <w:r>
              <w:rPr>
                <w:rFonts w:hint="eastAsia" w:ascii="宋体" w:hAnsi="宋体" w:cs="宋体"/>
                <w:kern w:val="0"/>
                <w:szCs w:val="21"/>
              </w:rPr>
              <w:t>．名称确定建议及推广名确定；</w:t>
            </w:r>
            <w:r>
              <w:rPr>
                <w:rFonts w:ascii="宋体" w:hAnsi="宋体" w:cs="宋体"/>
                <w:kern w:val="0"/>
                <w:szCs w:val="21"/>
              </w:rPr>
              <w:t>2</w:t>
            </w:r>
            <w:r>
              <w:rPr>
                <w:rFonts w:hint="eastAsia" w:ascii="宋体" w:hAnsi="宋体" w:cs="宋体"/>
                <w:kern w:val="0"/>
                <w:szCs w:val="21"/>
              </w:rPr>
              <w:t>．楼盘风格确定；</w:t>
            </w:r>
            <w:r>
              <w:rPr>
                <w:rFonts w:ascii="宋体" w:hAnsi="宋体" w:cs="宋体"/>
                <w:kern w:val="0"/>
                <w:szCs w:val="21"/>
              </w:rPr>
              <w:t>3</w:t>
            </w:r>
            <w:r>
              <w:rPr>
                <w:rFonts w:hint="eastAsia" w:ascii="宋体" w:hAnsi="宋体" w:cs="宋体"/>
                <w:kern w:val="0"/>
                <w:szCs w:val="21"/>
              </w:rPr>
              <w:t>．建筑用料的建议；</w:t>
            </w:r>
            <w:r>
              <w:rPr>
                <w:rFonts w:ascii="宋体" w:hAnsi="宋体" w:cs="宋体"/>
                <w:kern w:val="0"/>
                <w:szCs w:val="21"/>
              </w:rPr>
              <w:t>4</w:t>
            </w:r>
            <w:r>
              <w:rPr>
                <w:rFonts w:hint="eastAsia" w:ascii="宋体" w:hAnsi="宋体" w:cs="宋体"/>
                <w:kern w:val="0"/>
                <w:szCs w:val="21"/>
              </w:rPr>
              <w:t>．项目卖点的挖掘及提炼；</w:t>
            </w:r>
            <w:r>
              <w:rPr>
                <w:rFonts w:ascii="宋体" w:hAnsi="宋体" w:cs="宋体"/>
                <w:kern w:val="0"/>
                <w:szCs w:val="21"/>
              </w:rPr>
              <w:t>5</w:t>
            </w:r>
            <w:r>
              <w:rPr>
                <w:rFonts w:hint="eastAsia" w:ascii="宋体" w:hAnsi="宋体" w:cs="宋体"/>
                <w:kern w:val="0"/>
                <w:szCs w:val="21"/>
              </w:rPr>
              <w:t>．小区环境营造</w:t>
            </w:r>
            <w:r>
              <w:rPr>
                <w:rFonts w:ascii="宋体" w:hAnsi="宋体" w:cs="宋体"/>
                <w:kern w:val="0"/>
                <w:szCs w:val="21"/>
              </w:rPr>
              <w:t>——</w:t>
            </w:r>
            <w:r>
              <w:rPr>
                <w:rFonts w:hint="eastAsia" w:ascii="宋体" w:hAnsi="宋体" w:cs="宋体"/>
                <w:kern w:val="0"/>
                <w:szCs w:val="21"/>
              </w:rPr>
              <w:t>空间环境、生态环境、视觉环境、人文环境、智能环境；</w:t>
            </w:r>
            <w:r>
              <w:rPr>
                <w:rFonts w:ascii="宋体" w:hAnsi="宋体" w:cs="宋体"/>
                <w:kern w:val="0"/>
                <w:szCs w:val="21"/>
              </w:rPr>
              <w:t>6</w:t>
            </w:r>
            <w:r>
              <w:rPr>
                <w:rFonts w:hint="eastAsia" w:ascii="宋体" w:hAnsi="宋体" w:cs="宋体"/>
                <w:kern w:val="0"/>
                <w:szCs w:val="21"/>
              </w:rPr>
              <w:t>．小区景观设计要点（环境规划）；</w:t>
            </w:r>
            <w:r>
              <w:rPr>
                <w:rFonts w:ascii="宋体" w:hAnsi="宋体" w:cs="宋体"/>
                <w:kern w:val="0"/>
                <w:szCs w:val="21"/>
              </w:rPr>
              <w:t>7</w:t>
            </w:r>
            <w:r>
              <w:rPr>
                <w:rFonts w:hint="eastAsia" w:ascii="宋体" w:hAnsi="宋体" w:cs="宋体"/>
                <w:kern w:val="0"/>
                <w:szCs w:val="21"/>
              </w:rPr>
              <w:t>．电梯的设置；</w:t>
            </w:r>
            <w:r>
              <w:rPr>
                <w:rFonts w:ascii="宋体" w:hAnsi="宋体" w:cs="宋体"/>
                <w:kern w:val="0"/>
                <w:szCs w:val="21"/>
              </w:rPr>
              <w:t>8</w:t>
            </w:r>
            <w:r>
              <w:rPr>
                <w:rFonts w:hint="eastAsia" w:ascii="宋体" w:hAnsi="宋体" w:cs="宋体"/>
                <w:kern w:val="0"/>
                <w:szCs w:val="21"/>
              </w:rPr>
              <w:t>．停车库设计要点、车位比例及安排；</w:t>
            </w:r>
            <w:r>
              <w:rPr>
                <w:rFonts w:ascii="宋体" w:hAnsi="宋体" w:cs="宋体"/>
                <w:kern w:val="0"/>
                <w:szCs w:val="21"/>
              </w:rPr>
              <w:t>9</w:t>
            </w:r>
            <w:r>
              <w:rPr>
                <w:rFonts w:hint="eastAsia" w:ascii="宋体" w:hAnsi="宋体" w:cs="宋体"/>
                <w:kern w:val="0"/>
                <w:szCs w:val="21"/>
              </w:rPr>
              <w:t>．会所功能内容划分及概念的提炼；</w:t>
            </w:r>
            <w:r>
              <w:rPr>
                <w:rFonts w:ascii="宋体" w:hAnsi="宋体" w:cs="宋体"/>
                <w:kern w:val="0"/>
                <w:szCs w:val="21"/>
              </w:rPr>
              <w:t>10</w:t>
            </w:r>
            <w:r>
              <w:rPr>
                <w:rFonts w:hint="eastAsia" w:ascii="宋体" w:hAnsi="宋体" w:cs="宋体"/>
                <w:kern w:val="0"/>
                <w:szCs w:val="21"/>
              </w:rPr>
              <w:t>．装修标准；</w:t>
            </w:r>
            <w:r>
              <w:rPr>
                <w:rFonts w:ascii="宋体" w:hAnsi="宋体" w:cs="宋体"/>
                <w:kern w:val="0"/>
                <w:szCs w:val="21"/>
              </w:rPr>
              <w:t>11</w:t>
            </w:r>
            <w:r>
              <w:rPr>
                <w:rFonts w:hint="eastAsia" w:ascii="宋体" w:hAnsi="宋体" w:cs="宋体"/>
                <w:kern w:val="0"/>
                <w:szCs w:val="21"/>
              </w:rPr>
              <w:t>．社区服务项目配置建议</w:t>
            </w:r>
            <w:r>
              <w:rPr>
                <w:rFonts w:ascii="宋体" w:hAnsi="宋体" w:cs="宋体"/>
                <w:kern w:val="0"/>
                <w:szCs w:val="21"/>
              </w:rPr>
              <w:t>12</w:t>
            </w:r>
            <w:r>
              <w:rPr>
                <w:rFonts w:hint="eastAsia" w:ascii="宋体" w:hAnsi="宋体" w:cs="宋体"/>
                <w:kern w:val="0"/>
                <w:szCs w:val="21"/>
              </w:rPr>
              <w:t>．物业管理服务项目建议。</w:t>
            </w:r>
          </w:p>
          <w:p>
            <w:pPr>
              <w:widowControl/>
              <w:spacing w:line="240" w:lineRule="atLeast"/>
              <w:jc w:val="left"/>
              <w:rPr>
                <w:rFonts w:ascii="宋体" w:cs="宋体"/>
                <w:b/>
                <w:bCs/>
                <w:kern w:val="0"/>
                <w:szCs w:val="21"/>
              </w:rPr>
            </w:pPr>
            <w:r>
              <w:rPr>
                <w:rFonts w:hint="eastAsia" w:ascii="宋体" w:hAnsi="宋体" w:cs="宋体"/>
                <w:b/>
                <w:bCs/>
                <w:kern w:val="0"/>
                <w:szCs w:val="21"/>
              </w:rPr>
              <w:t>三、项目营销策划</w:t>
            </w:r>
          </w:p>
          <w:p>
            <w:pPr>
              <w:widowControl/>
              <w:spacing w:line="240" w:lineRule="atLeast"/>
              <w:jc w:val="left"/>
              <w:rPr>
                <w:rFonts w:ascii="宋体" w:cs="宋体"/>
                <w:kern w:val="0"/>
                <w:szCs w:val="21"/>
              </w:rPr>
            </w:pPr>
            <w:r>
              <w:rPr>
                <w:rFonts w:ascii="宋体" w:hAnsi="宋体" w:cs="宋体"/>
                <w:kern w:val="0"/>
                <w:szCs w:val="21"/>
              </w:rPr>
              <w:t xml:space="preserve">    1.</w:t>
            </w:r>
            <w:r>
              <w:rPr>
                <w:rFonts w:hint="eastAsia" w:ascii="宋体" w:hAnsi="宋体" w:cs="宋体"/>
                <w:kern w:val="0"/>
                <w:szCs w:val="21"/>
              </w:rPr>
              <w:t>项目营销阶段性划分；</w:t>
            </w:r>
            <w:r>
              <w:rPr>
                <w:rFonts w:ascii="宋体" w:hAnsi="宋体" w:cs="宋体"/>
                <w:kern w:val="0"/>
                <w:szCs w:val="21"/>
              </w:rPr>
              <w:t>2.</w:t>
            </w:r>
            <w:r>
              <w:rPr>
                <w:rFonts w:hint="eastAsia" w:ascii="宋体" w:hAnsi="宋体" w:cs="宋体"/>
                <w:kern w:val="0"/>
                <w:szCs w:val="21"/>
              </w:rPr>
              <w:t>项目分期推出的战术部署及促销手法建议；</w:t>
            </w:r>
            <w:r>
              <w:rPr>
                <w:rFonts w:ascii="宋体" w:hAnsi="宋体" w:cs="宋体"/>
                <w:kern w:val="0"/>
                <w:szCs w:val="21"/>
              </w:rPr>
              <w:t>3.</w:t>
            </w:r>
            <w:r>
              <w:rPr>
                <w:rFonts w:hint="eastAsia" w:ascii="宋体" w:hAnsi="宋体" w:cs="宋体"/>
                <w:kern w:val="0"/>
                <w:szCs w:val="21"/>
              </w:rPr>
              <w:t>市场进攻要点及切入法建议（入市时机）；</w:t>
            </w:r>
            <w:r>
              <w:rPr>
                <w:rFonts w:ascii="宋体" w:hAnsi="宋体" w:cs="宋体"/>
                <w:kern w:val="0"/>
                <w:szCs w:val="21"/>
              </w:rPr>
              <w:t>4.</w:t>
            </w:r>
            <w:r>
              <w:rPr>
                <w:rFonts w:hint="eastAsia" w:ascii="宋体" w:hAnsi="宋体" w:cs="宋体"/>
                <w:kern w:val="0"/>
                <w:szCs w:val="21"/>
              </w:rPr>
              <w:t>价格策略制定；</w:t>
            </w:r>
            <w:r>
              <w:rPr>
                <w:rFonts w:ascii="宋体" w:hAnsi="宋体" w:cs="宋体"/>
                <w:kern w:val="0"/>
                <w:szCs w:val="21"/>
              </w:rPr>
              <w:t>5.</w:t>
            </w:r>
            <w:r>
              <w:rPr>
                <w:rFonts w:hint="eastAsia" w:ascii="宋体" w:hAnsi="宋体" w:cs="宋体"/>
                <w:kern w:val="0"/>
                <w:szCs w:val="21"/>
              </w:rPr>
              <w:t>价格体系及付款方式原则；</w:t>
            </w:r>
            <w:r>
              <w:rPr>
                <w:rFonts w:ascii="宋体" w:hAnsi="宋体" w:cs="宋体"/>
                <w:kern w:val="0"/>
                <w:szCs w:val="21"/>
              </w:rPr>
              <w:t>6.</w:t>
            </w:r>
            <w:r>
              <w:rPr>
                <w:rFonts w:hint="eastAsia" w:ascii="宋体" w:hAnsi="宋体" w:cs="宋体"/>
                <w:kern w:val="0"/>
                <w:szCs w:val="21"/>
              </w:rPr>
              <w:t>销售现场包装要点；</w:t>
            </w:r>
            <w:r>
              <w:rPr>
                <w:rFonts w:ascii="宋体" w:hAnsi="宋体" w:cs="宋体"/>
                <w:kern w:val="0"/>
                <w:szCs w:val="21"/>
              </w:rPr>
              <w:t>7.</w:t>
            </w:r>
            <w:r>
              <w:rPr>
                <w:rFonts w:hint="eastAsia" w:ascii="宋体" w:hAnsi="宋体" w:cs="宋体"/>
                <w:kern w:val="0"/>
                <w:szCs w:val="21"/>
              </w:rPr>
              <w:t>卖场包装要点；</w:t>
            </w:r>
            <w:r>
              <w:rPr>
                <w:rFonts w:ascii="宋体" w:hAnsi="宋体" w:cs="宋体"/>
                <w:kern w:val="0"/>
                <w:szCs w:val="21"/>
              </w:rPr>
              <w:t>8.</w:t>
            </w:r>
            <w:r>
              <w:rPr>
                <w:rFonts w:hint="eastAsia" w:ascii="宋体" w:hAnsi="宋体" w:cs="宋体"/>
                <w:kern w:val="0"/>
                <w:szCs w:val="21"/>
              </w:rPr>
              <w:t>卖场促销要点；</w:t>
            </w:r>
            <w:r>
              <w:rPr>
                <w:rFonts w:ascii="宋体" w:hAnsi="宋体" w:cs="宋体"/>
                <w:kern w:val="0"/>
                <w:szCs w:val="21"/>
              </w:rPr>
              <w:t>9.</w:t>
            </w:r>
            <w:r>
              <w:rPr>
                <w:rFonts w:hint="eastAsia" w:ascii="宋体" w:hAnsi="宋体" w:cs="宋体"/>
                <w:kern w:val="0"/>
                <w:szCs w:val="21"/>
              </w:rPr>
              <w:t>展销会举办方案；</w:t>
            </w:r>
            <w:r>
              <w:rPr>
                <w:rFonts w:ascii="宋体" w:hAnsi="宋体" w:cs="宋体"/>
                <w:kern w:val="0"/>
                <w:szCs w:val="21"/>
              </w:rPr>
              <w:t>10.</w:t>
            </w:r>
            <w:r>
              <w:rPr>
                <w:rFonts w:hint="eastAsia" w:ascii="宋体" w:hAnsi="宋体" w:cs="宋体"/>
                <w:kern w:val="0"/>
                <w:szCs w:val="21"/>
              </w:rPr>
              <w:t>外销方案制定；</w:t>
            </w:r>
            <w:r>
              <w:rPr>
                <w:rFonts w:ascii="宋体" w:hAnsi="宋体" w:cs="宋体"/>
                <w:kern w:val="0"/>
                <w:szCs w:val="21"/>
              </w:rPr>
              <w:t>11.</w:t>
            </w:r>
            <w:r>
              <w:rPr>
                <w:rFonts w:hint="eastAsia" w:ascii="宋体" w:hAnsi="宋体" w:cs="宋体"/>
                <w:kern w:val="0"/>
                <w:szCs w:val="21"/>
              </w:rPr>
              <w:t>制定</w:t>
            </w:r>
            <w:r>
              <w:rPr>
                <w:rFonts w:ascii="宋体" w:hAnsi="宋体" w:cs="宋体"/>
                <w:kern w:val="0"/>
                <w:szCs w:val="21"/>
              </w:rPr>
              <w:t>CS</w:t>
            </w:r>
            <w:r>
              <w:rPr>
                <w:rFonts w:hint="eastAsia" w:ascii="宋体" w:hAnsi="宋体" w:cs="宋体"/>
                <w:kern w:val="0"/>
                <w:szCs w:val="21"/>
              </w:rPr>
              <w:t>系统（顾客满意系统）；</w:t>
            </w:r>
            <w:r>
              <w:rPr>
                <w:rFonts w:ascii="宋体" w:hAnsi="宋体" w:cs="宋体"/>
                <w:kern w:val="0"/>
                <w:szCs w:val="21"/>
              </w:rPr>
              <w:t>12. AIDAS</w:t>
            </w:r>
            <w:r>
              <w:rPr>
                <w:rFonts w:hint="eastAsia" w:ascii="宋体" w:hAnsi="宋体" w:cs="宋体"/>
                <w:kern w:val="0"/>
                <w:szCs w:val="21"/>
              </w:rPr>
              <w:t>原理（阶段性促销活动策划）；</w:t>
            </w:r>
            <w:r>
              <w:rPr>
                <w:rFonts w:ascii="宋体" w:hAnsi="宋体" w:cs="宋体"/>
                <w:kern w:val="0"/>
                <w:szCs w:val="21"/>
              </w:rPr>
              <w:t xml:space="preserve">13. </w:t>
            </w:r>
            <w:r>
              <w:rPr>
                <w:rFonts w:hint="eastAsia" w:ascii="宋体" w:hAnsi="宋体" w:cs="宋体"/>
                <w:kern w:val="0"/>
                <w:szCs w:val="21"/>
              </w:rPr>
              <w:t>模型制作指导；</w:t>
            </w:r>
            <w:r>
              <w:rPr>
                <w:rFonts w:ascii="宋体" w:hAnsi="宋体" w:cs="宋体"/>
                <w:kern w:val="0"/>
                <w:szCs w:val="21"/>
              </w:rPr>
              <w:t xml:space="preserve">14. </w:t>
            </w:r>
            <w:r>
              <w:rPr>
                <w:rFonts w:hint="eastAsia" w:ascii="宋体" w:hAnsi="宋体" w:cs="宋体"/>
                <w:kern w:val="0"/>
                <w:szCs w:val="21"/>
              </w:rPr>
              <w:t>收集市场反馈信息，及时调整营销方案；</w:t>
            </w:r>
            <w:r>
              <w:rPr>
                <w:rFonts w:ascii="宋体" w:hAnsi="宋体" w:cs="宋体"/>
                <w:kern w:val="0"/>
                <w:szCs w:val="21"/>
              </w:rPr>
              <w:t xml:space="preserve">15. </w:t>
            </w:r>
            <w:r>
              <w:rPr>
                <w:rFonts w:hint="eastAsia" w:ascii="宋体" w:hAnsi="宋体" w:cs="宋体"/>
                <w:kern w:val="0"/>
                <w:szCs w:val="21"/>
              </w:rPr>
              <w:t>分销网络辅助措施；</w:t>
            </w:r>
            <w:r>
              <w:rPr>
                <w:rFonts w:ascii="宋体" w:hAnsi="宋体" w:cs="宋体"/>
                <w:kern w:val="0"/>
                <w:szCs w:val="21"/>
              </w:rPr>
              <w:t xml:space="preserve">16. </w:t>
            </w:r>
            <w:r>
              <w:rPr>
                <w:rFonts w:hint="eastAsia" w:ascii="宋体" w:hAnsi="宋体" w:cs="宋体"/>
                <w:kern w:val="0"/>
                <w:szCs w:val="21"/>
              </w:rPr>
              <w:t>新闻推广方案（软性文章及题材炒作）；</w:t>
            </w:r>
            <w:r>
              <w:rPr>
                <w:rFonts w:ascii="宋体" w:hAnsi="宋体" w:cs="宋体"/>
                <w:kern w:val="0"/>
                <w:szCs w:val="21"/>
              </w:rPr>
              <w:t xml:space="preserve">17. </w:t>
            </w:r>
            <w:r>
              <w:rPr>
                <w:rFonts w:hint="eastAsia" w:ascii="宋体" w:hAnsi="宋体" w:cs="宋体"/>
                <w:kern w:val="0"/>
                <w:szCs w:val="21"/>
              </w:rPr>
              <w:t>公关推广方案（政府机关及集团购买的可能性建议）。</w:t>
            </w:r>
          </w:p>
          <w:p>
            <w:pPr>
              <w:widowControl/>
              <w:spacing w:line="240" w:lineRule="atLeast"/>
              <w:jc w:val="left"/>
              <w:rPr>
                <w:rFonts w:ascii="宋体" w:cs="宋体"/>
                <w:b/>
                <w:bCs/>
                <w:kern w:val="0"/>
                <w:szCs w:val="21"/>
              </w:rPr>
            </w:pPr>
            <w:r>
              <w:rPr>
                <w:rFonts w:hint="eastAsia" w:ascii="宋体" w:hAnsi="宋体" w:cs="宋体"/>
                <w:b/>
                <w:bCs/>
                <w:kern w:val="0"/>
                <w:szCs w:val="21"/>
              </w:rPr>
              <w:t>四、广告、宣传、推广设计</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（一）品牌识别</w:t>
            </w:r>
          </w:p>
          <w:p>
            <w:pPr>
              <w:widowControl/>
              <w:spacing w:line="240" w:lineRule="atLeast"/>
              <w:jc w:val="left"/>
              <w:rPr>
                <w:rFonts w:ascii="宋体" w:cs="宋体"/>
                <w:kern w:val="0"/>
                <w:szCs w:val="21"/>
              </w:rPr>
            </w:pPr>
            <w:r>
              <w:rPr>
                <w:rFonts w:ascii="宋体" w:hAnsi="宋体" w:cs="宋体"/>
                <w:kern w:val="0"/>
                <w:szCs w:val="21"/>
              </w:rPr>
              <w:t xml:space="preserve">    1</w:t>
            </w:r>
            <w:r>
              <w:rPr>
                <w:rFonts w:hint="eastAsia" w:ascii="宋体" w:hAnsi="宋体" w:cs="宋体"/>
                <w:kern w:val="0"/>
                <w:szCs w:val="21"/>
              </w:rPr>
              <w:t>、展示系统设计</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）地盘形象设计；（</w:t>
            </w:r>
            <w:r>
              <w:rPr>
                <w:rFonts w:ascii="宋体" w:hAnsi="宋体" w:cs="宋体"/>
                <w:kern w:val="0"/>
                <w:szCs w:val="21"/>
              </w:rPr>
              <w:t>2</w:t>
            </w:r>
            <w:r>
              <w:rPr>
                <w:rFonts w:hint="eastAsia" w:ascii="宋体" w:hAnsi="宋体" w:cs="宋体"/>
                <w:kern w:val="0"/>
                <w:szCs w:val="21"/>
              </w:rPr>
              <w:t>）工地围墙展示设计；（</w:t>
            </w:r>
            <w:r>
              <w:rPr>
                <w:rFonts w:ascii="宋体" w:hAnsi="宋体" w:cs="宋体"/>
                <w:kern w:val="0"/>
                <w:szCs w:val="21"/>
              </w:rPr>
              <w:t>3</w:t>
            </w:r>
            <w:r>
              <w:rPr>
                <w:rFonts w:hint="eastAsia" w:ascii="宋体" w:hAnsi="宋体" w:cs="宋体"/>
                <w:kern w:val="0"/>
                <w:szCs w:val="21"/>
              </w:rPr>
              <w:t>）工地路牌、楼体招示布、工程进度牌；（</w:t>
            </w:r>
            <w:r>
              <w:rPr>
                <w:rFonts w:ascii="宋体" w:hAnsi="宋体" w:cs="宋体"/>
                <w:kern w:val="0"/>
                <w:szCs w:val="21"/>
              </w:rPr>
              <w:t>4</w:t>
            </w:r>
            <w:r>
              <w:rPr>
                <w:rFonts w:hint="eastAsia" w:ascii="宋体" w:hAnsi="宋体" w:cs="宋体"/>
                <w:kern w:val="0"/>
                <w:szCs w:val="21"/>
              </w:rPr>
              <w:t>）售楼形象展示；（</w:t>
            </w:r>
            <w:r>
              <w:rPr>
                <w:rFonts w:ascii="宋体" w:hAnsi="宋体" w:cs="宋体"/>
                <w:kern w:val="0"/>
                <w:szCs w:val="21"/>
              </w:rPr>
              <w:t>5</w:t>
            </w:r>
            <w:r>
              <w:rPr>
                <w:rFonts w:hint="eastAsia" w:ascii="宋体" w:hAnsi="宋体" w:cs="宋体"/>
                <w:kern w:val="0"/>
                <w:szCs w:val="21"/>
              </w:rPr>
              <w:t>）售楼处外观展示指导、内部形象定位指导；（</w:t>
            </w:r>
            <w:r>
              <w:rPr>
                <w:rFonts w:ascii="宋体" w:hAnsi="宋体" w:cs="宋体"/>
                <w:kern w:val="0"/>
                <w:szCs w:val="21"/>
              </w:rPr>
              <w:t>6</w:t>
            </w:r>
            <w:r>
              <w:rPr>
                <w:rFonts w:hint="eastAsia" w:ascii="宋体" w:hAnsi="宋体" w:cs="宋体"/>
                <w:kern w:val="0"/>
                <w:szCs w:val="21"/>
              </w:rPr>
              <w:t>）售楼处设计建议；（</w:t>
            </w:r>
            <w:r>
              <w:rPr>
                <w:rFonts w:ascii="宋体" w:hAnsi="宋体" w:cs="宋体"/>
                <w:kern w:val="0"/>
                <w:szCs w:val="21"/>
              </w:rPr>
              <w:t>7</w:t>
            </w:r>
            <w:r>
              <w:rPr>
                <w:rFonts w:hint="eastAsia" w:ascii="宋体" w:hAnsi="宋体" w:cs="宋体"/>
                <w:kern w:val="0"/>
                <w:szCs w:val="21"/>
              </w:rPr>
              <w:t>）样板房形象定位、效果建议；（</w:t>
            </w:r>
            <w:r>
              <w:rPr>
                <w:rFonts w:ascii="宋体" w:hAnsi="宋体" w:cs="宋体"/>
                <w:kern w:val="0"/>
                <w:szCs w:val="21"/>
              </w:rPr>
              <w:t>8</w:t>
            </w:r>
            <w:r>
              <w:rPr>
                <w:rFonts w:hint="eastAsia" w:ascii="宋体" w:hAnsi="宋体" w:cs="宋体"/>
                <w:kern w:val="0"/>
                <w:szCs w:val="21"/>
              </w:rPr>
              <w:t>）售楼处展板创意建议；（</w:t>
            </w:r>
            <w:r>
              <w:rPr>
                <w:rFonts w:ascii="宋体" w:hAnsi="宋体" w:cs="宋体"/>
                <w:kern w:val="0"/>
                <w:szCs w:val="21"/>
              </w:rPr>
              <w:t>9</w:t>
            </w:r>
            <w:r>
              <w:rPr>
                <w:rFonts w:hint="eastAsia" w:ascii="宋体" w:hAnsi="宋体" w:cs="宋体"/>
                <w:kern w:val="0"/>
                <w:szCs w:val="21"/>
              </w:rPr>
              <w:t>）看楼车体外观设计；（</w:t>
            </w:r>
            <w:r>
              <w:rPr>
                <w:rFonts w:ascii="宋体" w:hAnsi="宋体" w:cs="宋体"/>
                <w:kern w:val="0"/>
                <w:szCs w:val="21"/>
              </w:rPr>
              <w:t>10</w:t>
            </w:r>
            <w:r>
              <w:rPr>
                <w:rFonts w:hint="eastAsia" w:ascii="宋体" w:hAnsi="宋体" w:cs="宋体"/>
                <w:kern w:val="0"/>
                <w:szCs w:val="21"/>
              </w:rPr>
              <w:t>）售楼人员服装设计、保安服装建议。</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lang w:val="en-US" w:eastAsia="zh-CN"/>
              </w:rPr>
              <w:t>2</w:t>
            </w:r>
            <w:r>
              <w:rPr>
                <w:rFonts w:hint="eastAsia" w:ascii="宋体" w:hAnsi="宋体" w:cs="宋体"/>
                <w:kern w:val="0"/>
                <w:szCs w:val="21"/>
              </w:rPr>
              <w:t>、广告类规范</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）报纸广告标准格式；（</w:t>
            </w:r>
            <w:r>
              <w:rPr>
                <w:rFonts w:ascii="宋体" w:hAnsi="宋体" w:cs="宋体"/>
                <w:kern w:val="0"/>
                <w:szCs w:val="21"/>
              </w:rPr>
              <w:t>2</w:t>
            </w:r>
            <w:r>
              <w:rPr>
                <w:rFonts w:hint="eastAsia" w:ascii="宋体" w:hAnsi="宋体" w:cs="宋体"/>
                <w:kern w:val="0"/>
                <w:szCs w:val="21"/>
              </w:rPr>
              <w:t>）电视广告标准格式；（</w:t>
            </w:r>
            <w:r>
              <w:rPr>
                <w:rFonts w:ascii="宋体" w:hAnsi="宋体" w:cs="宋体"/>
                <w:kern w:val="0"/>
                <w:szCs w:val="21"/>
              </w:rPr>
              <w:t>3</w:t>
            </w:r>
            <w:r>
              <w:rPr>
                <w:rFonts w:hint="eastAsia" w:ascii="宋体" w:hAnsi="宋体" w:cs="宋体"/>
                <w:kern w:val="0"/>
                <w:szCs w:val="21"/>
              </w:rPr>
              <w:t>）手提袋。</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lang w:val="en-US" w:eastAsia="zh-CN"/>
              </w:rPr>
              <w:t>3</w:t>
            </w:r>
            <w:r>
              <w:rPr>
                <w:rFonts w:hint="eastAsia" w:ascii="宋体" w:hAnsi="宋体" w:cs="宋体"/>
                <w:kern w:val="0"/>
                <w:szCs w:val="21"/>
              </w:rPr>
              <w:t>、售楼导示系统</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）样板房导示牌；（</w:t>
            </w:r>
            <w:r>
              <w:rPr>
                <w:rFonts w:ascii="宋体" w:hAnsi="宋体" w:cs="宋体"/>
                <w:kern w:val="0"/>
                <w:szCs w:val="21"/>
              </w:rPr>
              <w:t>2</w:t>
            </w:r>
            <w:r>
              <w:rPr>
                <w:rFonts w:hint="eastAsia" w:ascii="宋体" w:hAnsi="宋体" w:cs="宋体"/>
                <w:kern w:val="0"/>
                <w:szCs w:val="21"/>
              </w:rPr>
              <w:t>）</w:t>
            </w:r>
            <w:r>
              <w:rPr>
                <w:rFonts w:ascii="宋体" w:hAnsi="宋体" w:cs="宋体"/>
                <w:kern w:val="0"/>
                <w:szCs w:val="21"/>
              </w:rPr>
              <w:t>POP</w:t>
            </w:r>
            <w:r>
              <w:rPr>
                <w:rFonts w:hint="eastAsia" w:ascii="宋体" w:hAnsi="宋体" w:cs="宋体"/>
                <w:kern w:val="0"/>
                <w:szCs w:val="21"/>
              </w:rPr>
              <w:t>彩旗式吊旗设计；（</w:t>
            </w:r>
            <w:r>
              <w:rPr>
                <w:rFonts w:ascii="宋体" w:hAnsi="宋体" w:cs="宋体"/>
                <w:kern w:val="0"/>
                <w:szCs w:val="21"/>
              </w:rPr>
              <w:t>3</w:t>
            </w:r>
            <w:r>
              <w:rPr>
                <w:rFonts w:hint="eastAsia" w:ascii="宋体" w:hAnsi="宋体" w:cs="宋体"/>
                <w:kern w:val="0"/>
                <w:szCs w:val="21"/>
              </w:rPr>
              <w:t>）各类标示牌；（</w:t>
            </w:r>
            <w:r>
              <w:rPr>
                <w:rFonts w:ascii="宋体" w:hAnsi="宋体" w:cs="宋体"/>
                <w:kern w:val="0"/>
                <w:szCs w:val="21"/>
              </w:rPr>
              <w:t>4</w:t>
            </w:r>
            <w:r>
              <w:rPr>
                <w:rFonts w:hint="eastAsia" w:ascii="宋体" w:hAnsi="宋体" w:cs="宋体"/>
                <w:kern w:val="0"/>
                <w:szCs w:val="21"/>
              </w:rPr>
              <w:t>）户外看板。</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lang w:val="en-US" w:eastAsia="zh-CN"/>
              </w:rPr>
              <w:t>4</w:t>
            </w:r>
            <w:r>
              <w:rPr>
                <w:rFonts w:hint="eastAsia" w:ascii="宋体" w:hAnsi="宋体" w:cs="宋体"/>
                <w:kern w:val="0"/>
                <w:szCs w:val="21"/>
              </w:rPr>
              <w:t>、小区形象系统</w:t>
            </w:r>
          </w:p>
          <w:p>
            <w:pPr>
              <w:widowControl/>
              <w:spacing w:line="240" w:lineRule="atLeas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）导示系统；（</w:t>
            </w:r>
            <w:r>
              <w:rPr>
                <w:rFonts w:ascii="宋体" w:hAnsi="宋体" w:cs="宋体"/>
                <w:kern w:val="0"/>
                <w:szCs w:val="21"/>
              </w:rPr>
              <w:t>2</w:t>
            </w:r>
            <w:r>
              <w:rPr>
                <w:rFonts w:hint="eastAsia" w:ascii="宋体" w:hAnsi="宋体" w:cs="宋体"/>
                <w:kern w:val="0"/>
                <w:szCs w:val="21"/>
              </w:rPr>
              <w:t>）公共导示系统设计；（</w:t>
            </w:r>
            <w:r>
              <w:rPr>
                <w:rFonts w:ascii="宋体" w:hAnsi="宋体" w:cs="宋体"/>
                <w:kern w:val="0"/>
                <w:szCs w:val="21"/>
              </w:rPr>
              <w:t>3</w:t>
            </w:r>
            <w:r>
              <w:rPr>
                <w:rFonts w:hint="eastAsia" w:ascii="宋体" w:hAnsi="宋体" w:cs="宋体"/>
                <w:kern w:val="0"/>
                <w:szCs w:val="21"/>
              </w:rPr>
              <w:t>）公共信息展示设计；（</w:t>
            </w:r>
            <w:r>
              <w:rPr>
                <w:rFonts w:ascii="宋体" w:hAnsi="宋体" w:cs="宋体"/>
                <w:kern w:val="0"/>
                <w:szCs w:val="21"/>
              </w:rPr>
              <w:t>4</w:t>
            </w:r>
            <w:r>
              <w:rPr>
                <w:rFonts w:hint="eastAsia" w:ascii="宋体" w:hAnsi="宋体" w:cs="宋体"/>
                <w:kern w:val="0"/>
                <w:szCs w:val="21"/>
              </w:rPr>
              <w:t>）会所导示系统设计；（</w:t>
            </w:r>
            <w:r>
              <w:rPr>
                <w:rFonts w:ascii="宋体" w:hAnsi="宋体" w:cs="宋体"/>
                <w:kern w:val="0"/>
                <w:szCs w:val="21"/>
              </w:rPr>
              <w:t>5</w:t>
            </w:r>
            <w:r>
              <w:rPr>
                <w:rFonts w:hint="eastAsia" w:ascii="宋体" w:hAnsi="宋体" w:cs="宋体"/>
                <w:kern w:val="0"/>
                <w:szCs w:val="21"/>
              </w:rPr>
              <w:t>）各项配套设施形象系统设计；（</w:t>
            </w:r>
            <w:r>
              <w:rPr>
                <w:rFonts w:ascii="宋体" w:hAnsi="宋体" w:cs="宋体"/>
                <w:kern w:val="0"/>
                <w:szCs w:val="21"/>
              </w:rPr>
              <w:t>6</w:t>
            </w:r>
            <w:r>
              <w:rPr>
                <w:rFonts w:hint="eastAsia" w:ascii="宋体" w:hAnsi="宋体" w:cs="宋体"/>
                <w:kern w:val="0"/>
                <w:szCs w:val="21"/>
              </w:rPr>
              <w:t>）物业管理人员服饰设计。</w:t>
            </w:r>
          </w:p>
          <w:p>
            <w:pPr>
              <w:widowControl/>
              <w:spacing w:line="240" w:lineRule="atLeast"/>
              <w:ind w:firstLine="240" w:firstLineChars="100"/>
              <w:jc w:val="left"/>
              <w:rPr>
                <w:rFonts w:ascii="宋体" w:cs="宋体"/>
                <w:kern w:val="0"/>
                <w:szCs w:val="21"/>
              </w:rPr>
            </w:pPr>
            <w:r>
              <w:rPr>
                <w:rFonts w:hint="eastAsia" w:ascii="宋体" w:hAnsi="宋体" w:cs="宋体"/>
                <w:kern w:val="0"/>
                <w:szCs w:val="21"/>
              </w:rPr>
              <w:t>（二）广告运动</w:t>
            </w:r>
          </w:p>
          <w:p>
            <w:pPr>
              <w:widowControl/>
              <w:spacing w:line="240" w:lineRule="atLeast"/>
              <w:jc w:val="left"/>
              <w:rPr>
                <w:rFonts w:ascii="宋体" w:cs="宋体"/>
                <w:kern w:val="0"/>
                <w:szCs w:val="21"/>
              </w:rPr>
            </w:pPr>
            <w:r>
              <w:rPr>
                <w:rFonts w:ascii="宋体" w:hAnsi="宋体" w:cs="宋体"/>
                <w:kern w:val="0"/>
                <w:szCs w:val="21"/>
              </w:rPr>
              <w:t xml:space="preserve">    1</w:t>
            </w:r>
            <w:r>
              <w:rPr>
                <w:rFonts w:hint="eastAsia" w:ascii="宋体" w:hAnsi="宋体" w:cs="宋体"/>
                <w:kern w:val="0"/>
                <w:szCs w:val="21"/>
              </w:rPr>
              <w:t>．广告诉求目标。</w:t>
            </w:r>
            <w:r>
              <w:rPr>
                <w:rFonts w:ascii="宋体" w:hAnsi="宋体" w:cs="宋体"/>
                <w:kern w:val="0"/>
                <w:szCs w:val="21"/>
              </w:rPr>
              <w:t>2</w:t>
            </w:r>
            <w:r>
              <w:rPr>
                <w:rFonts w:hint="eastAsia" w:ascii="宋体" w:hAnsi="宋体" w:cs="宋体"/>
                <w:kern w:val="0"/>
                <w:szCs w:val="21"/>
              </w:rPr>
              <w:t>．广告诉求理念。</w:t>
            </w:r>
            <w:r>
              <w:rPr>
                <w:rFonts w:ascii="宋体" w:hAnsi="宋体" w:cs="宋体"/>
                <w:kern w:val="0"/>
                <w:szCs w:val="21"/>
              </w:rPr>
              <w:t>3</w:t>
            </w:r>
            <w:r>
              <w:rPr>
                <w:rFonts w:hint="eastAsia" w:ascii="宋体" w:hAnsi="宋体" w:cs="宋体"/>
                <w:kern w:val="0"/>
                <w:szCs w:val="21"/>
              </w:rPr>
              <w:t>．广告主题口号。</w:t>
            </w:r>
            <w:r>
              <w:rPr>
                <w:rFonts w:ascii="宋体" w:hAnsi="宋体" w:cs="宋体"/>
                <w:kern w:val="0"/>
                <w:szCs w:val="21"/>
              </w:rPr>
              <w:t>4</w:t>
            </w:r>
            <w:r>
              <w:rPr>
                <w:rFonts w:hint="eastAsia" w:ascii="宋体" w:hAnsi="宋体" w:cs="宋体"/>
                <w:kern w:val="0"/>
                <w:szCs w:val="21"/>
              </w:rPr>
              <w:t>．广告内容及表现手法。</w:t>
            </w:r>
            <w:r>
              <w:rPr>
                <w:rFonts w:ascii="宋体" w:hAnsi="宋体" w:cs="宋体"/>
                <w:kern w:val="0"/>
                <w:szCs w:val="21"/>
              </w:rPr>
              <w:t>5</w:t>
            </w:r>
            <w:r>
              <w:rPr>
                <w:rFonts w:hint="eastAsia" w:ascii="宋体" w:hAnsi="宋体" w:cs="宋体"/>
                <w:kern w:val="0"/>
                <w:szCs w:val="21"/>
              </w:rPr>
              <w:t>．创意策划。</w:t>
            </w:r>
            <w:r>
              <w:rPr>
                <w:rFonts w:ascii="宋体" w:hAnsi="宋体" w:cs="宋体"/>
                <w:kern w:val="0"/>
                <w:szCs w:val="21"/>
              </w:rPr>
              <w:t>6</w:t>
            </w:r>
            <w:r>
              <w:rPr>
                <w:rFonts w:hint="eastAsia" w:ascii="宋体" w:hAnsi="宋体" w:cs="宋体"/>
                <w:kern w:val="0"/>
                <w:szCs w:val="21"/>
              </w:rPr>
              <w:t>．统一宣传口径制定。</w:t>
            </w:r>
            <w:r>
              <w:rPr>
                <w:rFonts w:ascii="宋体" w:hAnsi="宋体" w:cs="宋体"/>
                <w:kern w:val="0"/>
                <w:szCs w:val="21"/>
              </w:rPr>
              <w:t>7</w:t>
            </w:r>
            <w:r>
              <w:rPr>
                <w:rFonts w:hint="eastAsia" w:ascii="宋体" w:hAnsi="宋体" w:cs="宋体"/>
                <w:kern w:val="0"/>
                <w:szCs w:val="21"/>
              </w:rPr>
              <w:t>．整体氛围概念提示。</w:t>
            </w:r>
            <w:r>
              <w:rPr>
                <w:rFonts w:ascii="宋体" w:hAnsi="宋体" w:cs="宋体"/>
                <w:kern w:val="0"/>
                <w:szCs w:val="21"/>
              </w:rPr>
              <w:t>8</w:t>
            </w:r>
            <w:r>
              <w:rPr>
                <w:rFonts w:hint="eastAsia" w:ascii="宋体" w:hAnsi="宋体" w:cs="宋体"/>
                <w:kern w:val="0"/>
                <w:szCs w:val="21"/>
              </w:rPr>
              <w:t>．媒体计划。</w:t>
            </w:r>
            <w:r>
              <w:rPr>
                <w:rFonts w:ascii="宋体" w:hAnsi="宋体" w:cs="宋体"/>
                <w:kern w:val="0"/>
                <w:szCs w:val="21"/>
              </w:rPr>
              <w:t>9</w:t>
            </w:r>
            <w:r>
              <w:rPr>
                <w:rFonts w:hint="eastAsia" w:ascii="宋体" w:hAnsi="宋体" w:cs="宋体"/>
                <w:kern w:val="0"/>
                <w:szCs w:val="21"/>
              </w:rPr>
              <w:t>．创意延展。</w:t>
            </w:r>
            <w:r>
              <w:rPr>
                <w:rFonts w:ascii="宋体" w:hAnsi="宋体" w:cs="宋体"/>
                <w:kern w:val="0"/>
                <w:szCs w:val="21"/>
              </w:rPr>
              <w:t>10</w:t>
            </w:r>
            <w:r>
              <w:rPr>
                <w:rFonts w:hint="eastAsia" w:ascii="宋体" w:hAnsi="宋体" w:cs="宋体"/>
                <w:kern w:val="0"/>
                <w:szCs w:val="21"/>
              </w:rPr>
              <w:t>．报纸广告方案。</w:t>
            </w:r>
            <w:r>
              <w:rPr>
                <w:rFonts w:ascii="宋体" w:hAnsi="宋体" w:cs="宋体"/>
                <w:kern w:val="0"/>
                <w:szCs w:val="21"/>
              </w:rPr>
              <w:t>11</w:t>
            </w:r>
            <w:r>
              <w:rPr>
                <w:rFonts w:hint="eastAsia" w:ascii="宋体" w:hAnsi="宋体" w:cs="宋体"/>
                <w:kern w:val="0"/>
                <w:szCs w:val="21"/>
              </w:rPr>
              <w:t>．电视广告创意方案审核建议。</w:t>
            </w:r>
          </w:p>
          <w:p>
            <w:pPr>
              <w:widowControl/>
              <w:spacing w:line="240" w:lineRule="atLeast"/>
              <w:ind w:firstLine="240" w:firstLineChars="100"/>
              <w:jc w:val="left"/>
              <w:rPr>
                <w:rFonts w:ascii="宋体" w:cs="宋体"/>
                <w:kern w:val="0"/>
                <w:szCs w:val="21"/>
              </w:rPr>
            </w:pPr>
            <w:r>
              <w:rPr>
                <w:rFonts w:hint="eastAsia" w:ascii="宋体" w:hAnsi="宋体" w:cs="宋体"/>
                <w:kern w:val="0"/>
                <w:szCs w:val="21"/>
              </w:rPr>
              <w:t>（三）整体营销费用预算及成本控制的策略。</w:t>
            </w:r>
          </w:p>
          <w:p>
            <w:pPr>
              <w:widowControl/>
              <w:spacing w:line="240" w:lineRule="atLeast"/>
              <w:jc w:val="left"/>
              <w:rPr>
                <w:rFonts w:ascii="宋体" w:cs="宋体"/>
                <w:b/>
                <w:bCs/>
                <w:kern w:val="0"/>
                <w:szCs w:val="21"/>
              </w:rPr>
            </w:pPr>
            <w:r>
              <w:rPr>
                <w:rFonts w:hint="eastAsia" w:ascii="宋体" w:hAnsi="宋体" w:cs="宋体"/>
                <w:b/>
                <w:bCs/>
                <w:kern w:val="0"/>
                <w:szCs w:val="21"/>
              </w:rPr>
              <w:t>五、销售阶段工作规划</w:t>
            </w:r>
          </w:p>
          <w:p>
            <w:pPr>
              <w:widowControl/>
              <w:spacing w:line="240" w:lineRule="atLeast"/>
              <w:jc w:val="left"/>
              <w:rPr>
                <w:rFonts w:ascii="宋体" w:cs="宋体"/>
                <w:kern w:val="0"/>
                <w:szCs w:val="21"/>
              </w:rPr>
            </w:pPr>
            <w:r>
              <w:rPr>
                <w:rFonts w:ascii="宋体" w:hAnsi="宋体" w:cs="宋体"/>
                <w:kern w:val="0"/>
                <w:szCs w:val="21"/>
              </w:rPr>
              <w:t xml:space="preserve">    1. </w:t>
            </w:r>
            <w:r>
              <w:rPr>
                <w:rFonts w:hint="eastAsia" w:ascii="宋体" w:hAnsi="宋体" w:cs="宋体"/>
                <w:kern w:val="0"/>
                <w:szCs w:val="21"/>
              </w:rPr>
              <w:t>售楼人员的安排及培训；</w:t>
            </w:r>
            <w:r>
              <w:rPr>
                <w:rFonts w:ascii="宋体" w:hAnsi="宋体" w:cs="宋体"/>
                <w:kern w:val="0"/>
                <w:szCs w:val="21"/>
              </w:rPr>
              <w:t xml:space="preserve">2. </w:t>
            </w:r>
            <w:r>
              <w:rPr>
                <w:rFonts w:hint="eastAsia" w:ascii="宋体" w:hAnsi="宋体" w:cs="宋体"/>
                <w:kern w:val="0"/>
                <w:szCs w:val="21"/>
              </w:rPr>
              <w:t>售楼人员的进场及销售的实施；</w:t>
            </w:r>
            <w:r>
              <w:rPr>
                <w:rFonts w:ascii="宋体" w:hAnsi="宋体" w:cs="宋体"/>
                <w:kern w:val="0"/>
                <w:szCs w:val="21"/>
              </w:rPr>
              <w:t xml:space="preserve">3. </w:t>
            </w:r>
            <w:r>
              <w:rPr>
                <w:rFonts w:hint="eastAsia" w:ascii="宋体" w:hAnsi="宋体" w:cs="宋体"/>
                <w:kern w:val="0"/>
                <w:szCs w:val="21"/>
              </w:rPr>
              <w:t>现场看楼团的筹划；</w:t>
            </w:r>
            <w:r>
              <w:rPr>
                <w:rFonts w:ascii="宋体" w:hAnsi="宋体" w:cs="宋体"/>
                <w:kern w:val="0"/>
                <w:szCs w:val="21"/>
              </w:rPr>
              <w:t xml:space="preserve">4. </w:t>
            </w:r>
            <w:r>
              <w:rPr>
                <w:rFonts w:hint="eastAsia" w:ascii="宋体" w:hAnsi="宋体" w:cs="宋体"/>
                <w:kern w:val="0"/>
                <w:szCs w:val="21"/>
              </w:rPr>
              <w:t>客户区域、年龄、职业等层面分析；</w:t>
            </w:r>
            <w:r>
              <w:rPr>
                <w:rFonts w:ascii="宋体" w:hAnsi="宋体" w:cs="宋体"/>
                <w:kern w:val="0"/>
                <w:szCs w:val="21"/>
              </w:rPr>
              <w:t xml:space="preserve">5. </w:t>
            </w:r>
            <w:r>
              <w:rPr>
                <w:rFonts w:hint="eastAsia" w:ascii="宋体" w:hAnsi="宋体" w:cs="宋体"/>
                <w:kern w:val="0"/>
                <w:szCs w:val="21"/>
              </w:rPr>
              <w:t>《客户信息反馈表》的编制、登记、汇集及总结分析；</w:t>
            </w:r>
            <w:r>
              <w:rPr>
                <w:rFonts w:ascii="宋体" w:hAnsi="宋体" w:cs="宋体"/>
                <w:kern w:val="0"/>
                <w:szCs w:val="21"/>
              </w:rPr>
              <w:t xml:space="preserve">6. </w:t>
            </w:r>
            <w:r>
              <w:rPr>
                <w:rFonts w:hint="eastAsia" w:ascii="宋体" w:hAnsi="宋体" w:cs="宋体"/>
                <w:kern w:val="0"/>
                <w:szCs w:val="21"/>
              </w:rPr>
              <w:t>广告发布效果的跟踪。</w:t>
            </w:r>
            <w:r>
              <w:rPr>
                <w:rFonts w:ascii="宋体" w:hAnsi="宋体" w:cs="宋体"/>
                <w:kern w:val="0"/>
                <w:szCs w:val="21"/>
              </w:rPr>
              <w:t xml:space="preserve">7. </w:t>
            </w:r>
            <w:r>
              <w:rPr>
                <w:rFonts w:hint="eastAsia" w:ascii="宋体" w:hAnsi="宋体" w:cs="宋体"/>
                <w:kern w:val="0"/>
                <w:szCs w:val="21"/>
              </w:rPr>
              <w:t>对放弃购买客户的原因调查；</w:t>
            </w:r>
            <w:r>
              <w:rPr>
                <w:rFonts w:ascii="宋体" w:hAnsi="宋体" w:cs="宋体"/>
                <w:kern w:val="0"/>
                <w:szCs w:val="21"/>
              </w:rPr>
              <w:t xml:space="preserve">8. </w:t>
            </w:r>
            <w:r>
              <w:rPr>
                <w:rFonts w:hint="eastAsia" w:ascii="宋体" w:hAnsi="宋体" w:cs="宋体"/>
                <w:kern w:val="0"/>
                <w:szCs w:val="21"/>
              </w:rPr>
              <w:t>售前及售后服务内容；</w:t>
            </w:r>
            <w:r>
              <w:rPr>
                <w:rFonts w:ascii="宋体" w:hAnsi="宋体" w:cs="宋体"/>
                <w:kern w:val="0"/>
                <w:szCs w:val="21"/>
              </w:rPr>
              <w:t xml:space="preserve">9. </w:t>
            </w:r>
            <w:r>
              <w:rPr>
                <w:rFonts w:hint="eastAsia" w:ascii="宋体" w:hAnsi="宋体" w:cs="宋体"/>
                <w:kern w:val="0"/>
                <w:szCs w:val="21"/>
              </w:rPr>
              <w:t>定期销售总结及策略调整；</w:t>
            </w:r>
            <w:r>
              <w:rPr>
                <w:rFonts w:ascii="宋体" w:hAnsi="宋体" w:cs="宋体"/>
                <w:kern w:val="0"/>
                <w:szCs w:val="21"/>
              </w:rPr>
              <w:t xml:space="preserve">10. </w:t>
            </w:r>
            <w:r>
              <w:rPr>
                <w:rFonts w:hint="eastAsia" w:ascii="宋体" w:hAnsi="宋体" w:cs="宋体"/>
                <w:kern w:val="0"/>
                <w:szCs w:val="21"/>
              </w:rPr>
              <w:t>系列促销活动；</w:t>
            </w:r>
            <w:r>
              <w:rPr>
                <w:rFonts w:ascii="宋体" w:hAnsi="宋体" w:cs="宋体"/>
                <w:kern w:val="0"/>
                <w:szCs w:val="21"/>
              </w:rPr>
              <w:t xml:space="preserve">11. </w:t>
            </w:r>
            <w:r>
              <w:rPr>
                <w:rFonts w:hint="eastAsia" w:ascii="宋体" w:hAnsi="宋体" w:cs="宋体"/>
                <w:kern w:val="0"/>
                <w:szCs w:val="21"/>
              </w:rPr>
              <w:t>销售后期收尾工作。</w:t>
            </w:r>
          </w:p>
          <w:p>
            <w:pPr>
              <w:ind w:firstLine="482" w:firstLineChars="200"/>
              <w:rPr>
                <w:rFonts w:ascii="宋体" w:cs="宋体"/>
                <w:b/>
                <w:szCs w:val="21"/>
              </w:rPr>
            </w:pPr>
          </w:p>
          <w:p>
            <w:pPr>
              <w:widowControl/>
              <w:jc w:val="left"/>
              <w:rPr>
                <w:rFonts w:ascii="宋体" w:cs="宋体"/>
                <w:kern w:val="0"/>
                <w:szCs w:val="21"/>
              </w:rPr>
            </w:pPr>
          </w:p>
        </w:tc>
      </w:tr>
    </w:tbl>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六、组织与实施</w:t>
      </w:r>
    </w:p>
    <w:p>
      <w:pPr>
        <w:widowControl/>
        <w:shd w:val="clear" w:color="auto" w:fill="FFFFFF"/>
        <w:spacing w:line="480" w:lineRule="exact"/>
        <w:jc w:val="left"/>
        <w:rPr>
          <w:rFonts w:hint="eastAsia" w:ascii="宋体" w:hAnsi="宋体" w:eastAsia="宋体" w:cs="宋体"/>
          <w:kern w:val="0"/>
          <w:sz w:val="24"/>
        </w:rPr>
      </w:pPr>
      <w:r>
        <w:rPr>
          <w:rFonts w:hint="eastAsia" w:ascii="宋体" w:hAnsi="宋体" w:eastAsia="宋体" w:cs="宋体"/>
          <w:b/>
          <w:kern w:val="0"/>
          <w:sz w:val="24"/>
        </w:rPr>
        <w:t>(一)、教学理念与设计</w:t>
      </w:r>
      <w:r>
        <w:rPr>
          <w:rFonts w:hint="eastAsia" w:ascii="宋体" w:hAnsi="宋体" w:eastAsia="宋体" w:cs="宋体"/>
          <w:kern w:val="0"/>
          <w:sz w:val="24"/>
        </w:rPr>
        <w:t xml:space="preserve"> </w:t>
      </w:r>
    </w:p>
    <w:p>
      <w:pPr>
        <w:widowControl/>
        <w:spacing w:line="480" w:lineRule="exact"/>
        <w:jc w:val="left"/>
        <w:rPr>
          <w:rFonts w:hint="eastAsia" w:ascii="仿宋" w:hAnsi="仿宋" w:eastAsia="仿宋" w:cs="仿宋"/>
          <w:kern w:val="0"/>
          <w:szCs w:val="21"/>
        </w:rPr>
      </w:pPr>
      <w:r>
        <w:rPr>
          <w:rFonts w:hint="eastAsia" w:ascii="仿宋" w:hAnsi="仿宋" w:eastAsia="仿宋" w:cs="仿宋"/>
          <w:kern w:val="0"/>
          <w:szCs w:val="21"/>
        </w:rPr>
        <w:t>（1）“任务驱动、学做合一”的人才培养模式</w:t>
      </w:r>
    </w:p>
    <w:p>
      <w:pPr>
        <w:widowControl/>
        <w:spacing w:line="480" w:lineRule="exact"/>
        <w:jc w:val="left"/>
        <w:rPr>
          <w:rFonts w:hint="eastAsia" w:ascii="仿宋" w:hAnsi="仿宋" w:eastAsia="仿宋" w:cs="仿宋"/>
          <w:kern w:val="0"/>
          <w:szCs w:val="21"/>
        </w:rPr>
      </w:pPr>
      <w:r>
        <w:rPr>
          <w:rFonts w:hint="eastAsia" w:ascii="仿宋" w:hAnsi="仿宋" w:eastAsia="仿宋" w:cs="仿宋"/>
          <w:kern w:val="0"/>
          <w:szCs w:val="21"/>
        </w:rPr>
        <w:t xml:space="preserve">    房地产经营与估价专业人才培养模式是以岗位能力培养为主线，以岗位典型任务为导向，以房地产开发项目全过程中的组织、开发、经营、管理及物业等具体任务为载体，明确相对应的知识、能力和素质培养要求，确定具体课程，按照“基础理论---认识实践---专业理论---教学实践----技术理论---生产实践”的教学过程，使理论教学与实践教学交替进行。理论教学中，以学为主，辅之于实践训练；实践教学中，以做为主，辅之于专业技术学习，将知识内化为学生完成岗位工作任务的能力。工学结合，做中学，学中做，达到学做合一，提高实践动手能力。</w:t>
      </w:r>
    </w:p>
    <w:p>
      <w:pPr>
        <w:widowControl/>
        <w:spacing w:line="480" w:lineRule="exact"/>
        <w:ind w:firstLine="480"/>
        <w:jc w:val="left"/>
        <w:rPr>
          <w:rFonts w:hint="eastAsia" w:ascii="仿宋" w:hAnsi="仿宋" w:eastAsia="仿宋" w:cs="仿宋"/>
          <w:kern w:val="0"/>
          <w:szCs w:val="21"/>
        </w:rPr>
      </w:pPr>
      <w:r>
        <w:rPr>
          <w:rFonts w:hint="eastAsia" w:ascii="仿宋" w:hAnsi="仿宋" w:eastAsia="仿宋" w:cs="仿宋"/>
          <w:kern w:val="0"/>
          <w:szCs w:val="21"/>
        </w:rPr>
        <w:t>教学实施过程中，将房地产经营与估价行业的职业岗位典型工作任务（例如：获取土地、项目开发策划、项目开发建设、楼盘销售、售后服务、房地产经纪、物业管理）转化为教师的教学任务和学生的学习任务，前四学期和第五学期前10周完成基础理论教学、认知实习（校内教学实训与校外参观教学实习）、专业理论教学；第五学期后8周完成校内专业实训；第六学期进入企业进行顶岗实习。通过上述理论与实践相交融的教学过程，学生真正参与工程项目和生产任务，体现以工作过程为导向的“任务驱动，学做合一”人才培养模式。</w:t>
      </w:r>
    </w:p>
    <w:p>
      <w:pPr>
        <w:widowControl/>
        <w:spacing w:line="480" w:lineRule="exact"/>
        <w:jc w:val="left"/>
        <w:rPr>
          <w:rFonts w:hint="eastAsia" w:ascii="仿宋" w:hAnsi="仿宋" w:eastAsia="仿宋" w:cs="仿宋"/>
          <w:kern w:val="0"/>
          <w:szCs w:val="21"/>
        </w:rPr>
      </w:pPr>
      <w:r>
        <w:rPr>
          <w:rFonts w:hint="eastAsia" w:ascii="仿宋" w:hAnsi="仿宋" w:eastAsia="仿宋" w:cs="仿宋"/>
          <w:kern w:val="0"/>
          <w:szCs w:val="21"/>
        </w:rPr>
        <w:t>（2）以能力培养为主线的课程体系</w:t>
      </w:r>
    </w:p>
    <w:p>
      <w:pPr>
        <w:widowControl/>
        <w:spacing w:line="480" w:lineRule="exact"/>
        <w:ind w:firstLine="480"/>
        <w:jc w:val="left"/>
        <w:rPr>
          <w:rFonts w:hint="eastAsia" w:ascii="仿宋" w:hAnsi="仿宋" w:eastAsia="仿宋" w:cs="仿宋"/>
          <w:kern w:val="0"/>
          <w:szCs w:val="21"/>
        </w:rPr>
      </w:pPr>
      <w:r>
        <w:rPr>
          <w:rFonts w:hint="eastAsia" w:ascii="仿宋" w:hAnsi="仿宋" w:eastAsia="仿宋" w:cs="仿宋"/>
          <w:kern w:val="0"/>
          <w:szCs w:val="21"/>
        </w:rPr>
        <w:t>本专业人才培养以房地产行业相关岗位（群）为就业目标，统筹考虑未来职业发展潜力，重点培养学生职业道德素养和职业技能，构建以房地产经营管理能力、房地产价格评估能力为两大核心能力的课程体系。</w:t>
      </w:r>
    </w:p>
    <w:p>
      <w:pPr>
        <w:pStyle w:val="21"/>
        <w:spacing w:beforeLines="0" w:afterLines="0" w:line="480" w:lineRule="exact"/>
        <w:ind w:firstLine="0" w:firstLineChars="0"/>
        <w:rPr>
          <w:rFonts w:hint="eastAsia" w:ascii="宋体" w:hAnsi="宋体" w:eastAsia="宋体" w:cs="宋体"/>
          <w:bCs/>
          <w:kern w:val="0"/>
          <w:sz w:val="24"/>
        </w:rPr>
      </w:pPr>
      <w:r>
        <w:rPr>
          <w:rFonts w:hint="eastAsia" w:ascii="宋体" w:hAnsi="宋体" w:eastAsia="宋体" w:cs="宋体"/>
          <w:bCs/>
          <w:kern w:val="0"/>
          <w:sz w:val="24"/>
        </w:rPr>
        <w:t>(二)、专业教师与教学团队要求</w:t>
      </w:r>
    </w:p>
    <w:p>
      <w:pPr>
        <w:pStyle w:val="21"/>
        <w:spacing w:beforeLines="0" w:afterLines="0" w:line="480" w:lineRule="exact"/>
        <w:ind w:left="0" w:leftChars="0" w:firstLine="0" w:firstLineChars="0"/>
        <w:rPr>
          <w:rFonts w:hint="eastAsia" w:ascii="宋体" w:hAnsi="宋体" w:eastAsia="宋体" w:cs="宋体"/>
          <w:bCs/>
          <w:kern w:val="0"/>
          <w:sz w:val="21"/>
          <w:szCs w:val="21"/>
        </w:rPr>
      </w:pPr>
      <w:r>
        <w:rPr>
          <w:rFonts w:hint="eastAsia" w:ascii="宋体" w:hAnsi="宋体" w:eastAsia="宋体" w:cs="宋体"/>
          <w:bCs/>
          <w:kern w:val="0"/>
          <w:sz w:val="24"/>
          <w:szCs w:val="24"/>
          <w:lang w:val="en-US" w:eastAsia="zh-CN"/>
        </w:rPr>
        <w:t>1、</w:t>
      </w:r>
      <w:r>
        <w:rPr>
          <w:rFonts w:hint="eastAsia" w:ascii="宋体" w:hAnsi="宋体" w:eastAsia="宋体" w:cs="宋体"/>
          <w:bCs/>
          <w:kern w:val="0"/>
          <w:sz w:val="24"/>
          <w:szCs w:val="24"/>
        </w:rPr>
        <w:t>专业教师要求</w:t>
      </w:r>
    </w:p>
    <w:p>
      <w:pPr>
        <w:pStyle w:val="21"/>
        <w:spacing w:beforeLines="0" w:afterLines="0" w:line="480" w:lineRule="exact"/>
        <w:ind w:left="0" w:leftChars="0" w:firstLine="0" w:firstLineChars="0"/>
        <w:rPr>
          <w:rFonts w:hint="eastAsia" w:ascii="仿宋" w:hAnsi="仿宋" w:eastAsia="仿宋" w:cs="仿宋"/>
          <w:b w:val="0"/>
          <w:kern w:val="0"/>
          <w:sz w:val="24"/>
          <w:szCs w:val="24"/>
        </w:rPr>
      </w:pPr>
      <w:r>
        <w:rPr>
          <w:rFonts w:hint="eastAsia" w:ascii="仿宋" w:hAnsi="仿宋" w:cs="仿宋"/>
          <w:b w:val="0"/>
          <w:kern w:val="0"/>
          <w:sz w:val="24"/>
          <w:szCs w:val="24"/>
          <w:lang w:val="en-US" w:eastAsia="zh-CN"/>
        </w:rPr>
        <w:t xml:space="preserve">    </w:t>
      </w:r>
      <w:r>
        <w:rPr>
          <w:rFonts w:hint="eastAsia" w:ascii="仿宋" w:hAnsi="仿宋" w:eastAsia="仿宋" w:cs="仿宋"/>
          <w:b w:val="0"/>
          <w:kern w:val="0"/>
          <w:sz w:val="24"/>
          <w:szCs w:val="24"/>
        </w:rPr>
        <w:t>1、有本专业或相关专业大学本科及以上学历；</w:t>
      </w:r>
    </w:p>
    <w:p>
      <w:pPr>
        <w:pStyle w:val="21"/>
        <w:spacing w:beforeLines="0" w:afterLines="0" w:line="480" w:lineRule="exact"/>
        <w:ind w:firstLine="0" w:firstLineChars="0"/>
        <w:rPr>
          <w:rFonts w:hint="eastAsia" w:ascii="仿宋" w:hAnsi="仿宋" w:eastAsia="仿宋" w:cs="仿宋"/>
          <w:b w:val="0"/>
          <w:kern w:val="0"/>
          <w:sz w:val="24"/>
          <w:szCs w:val="24"/>
        </w:rPr>
      </w:pPr>
      <w:r>
        <w:rPr>
          <w:rFonts w:hint="eastAsia" w:ascii="仿宋" w:hAnsi="仿宋" w:cs="仿宋"/>
          <w:b w:val="0"/>
          <w:kern w:val="0"/>
          <w:sz w:val="24"/>
          <w:szCs w:val="24"/>
          <w:lang w:val="en-US" w:eastAsia="zh-CN"/>
        </w:rPr>
        <w:t xml:space="preserve">    </w:t>
      </w:r>
      <w:r>
        <w:rPr>
          <w:rFonts w:hint="eastAsia" w:ascii="仿宋" w:hAnsi="仿宋" w:eastAsia="仿宋" w:cs="仿宋"/>
          <w:b w:val="0"/>
          <w:kern w:val="0"/>
          <w:sz w:val="24"/>
          <w:szCs w:val="24"/>
        </w:rPr>
        <w:t>2、有高校教师资格证书，中级及以上职业资格证书或相应技术职称；</w:t>
      </w:r>
    </w:p>
    <w:p>
      <w:pPr>
        <w:pStyle w:val="21"/>
        <w:spacing w:beforeLines="0" w:afterLines="0" w:line="480" w:lineRule="exact"/>
        <w:ind w:firstLine="0" w:firstLineChars="0"/>
        <w:rPr>
          <w:rFonts w:hint="eastAsia" w:ascii="仿宋" w:hAnsi="仿宋" w:eastAsia="仿宋" w:cs="仿宋"/>
          <w:b w:val="0"/>
          <w:kern w:val="0"/>
          <w:sz w:val="24"/>
          <w:szCs w:val="24"/>
        </w:rPr>
      </w:pPr>
      <w:r>
        <w:rPr>
          <w:rFonts w:hint="eastAsia" w:ascii="仿宋" w:hAnsi="仿宋" w:cs="仿宋"/>
          <w:b w:val="0"/>
          <w:kern w:val="0"/>
          <w:sz w:val="24"/>
          <w:szCs w:val="24"/>
          <w:lang w:val="en-US" w:eastAsia="zh-CN"/>
        </w:rPr>
        <w:t xml:space="preserve">    </w:t>
      </w:r>
      <w:r>
        <w:rPr>
          <w:rFonts w:hint="eastAsia" w:ascii="仿宋" w:hAnsi="仿宋" w:eastAsia="仿宋" w:cs="仿宋"/>
          <w:b w:val="0"/>
          <w:kern w:val="0"/>
          <w:sz w:val="24"/>
          <w:szCs w:val="24"/>
        </w:rPr>
        <w:t>3、有良好的思想道德品德修养，遵守职业道德，为人师表；热爱关心学生；</w:t>
      </w:r>
    </w:p>
    <w:p>
      <w:pPr>
        <w:pStyle w:val="21"/>
        <w:spacing w:beforeLines="0" w:afterLines="0" w:line="480" w:lineRule="exact"/>
        <w:ind w:left="0" w:leftChars="0" w:firstLine="0" w:firstLineChars="0"/>
        <w:rPr>
          <w:rFonts w:hint="eastAsia" w:ascii="仿宋" w:hAnsi="仿宋" w:eastAsia="仿宋" w:cs="仿宋"/>
          <w:b w:val="0"/>
          <w:kern w:val="0"/>
          <w:sz w:val="24"/>
          <w:szCs w:val="24"/>
        </w:rPr>
      </w:pPr>
      <w:r>
        <w:rPr>
          <w:rFonts w:hint="eastAsia" w:ascii="仿宋" w:hAnsi="仿宋" w:cs="仿宋"/>
          <w:b w:val="0"/>
          <w:kern w:val="0"/>
          <w:sz w:val="24"/>
          <w:szCs w:val="24"/>
          <w:lang w:val="en-US" w:eastAsia="zh-CN"/>
        </w:rPr>
        <w:t xml:space="preserve">    </w:t>
      </w:r>
      <w:r>
        <w:rPr>
          <w:rFonts w:hint="eastAsia" w:ascii="仿宋" w:hAnsi="仿宋" w:eastAsia="仿宋" w:cs="仿宋"/>
          <w:b w:val="0"/>
          <w:kern w:val="0"/>
          <w:sz w:val="24"/>
          <w:szCs w:val="24"/>
        </w:rPr>
        <w:t>4、备本专业教学需要的扎实的专业知识和专业实践技能，并能在教学过程中灵活运用；</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5</w:t>
      </w:r>
      <w:r>
        <w:rPr>
          <w:rFonts w:hint="eastAsia" w:ascii="仿宋" w:hAnsi="仿宋" w:cs="仿宋"/>
          <w:b w:val="0"/>
          <w:sz w:val="24"/>
          <w:szCs w:val="24"/>
          <w:lang w:eastAsia="zh-CN"/>
        </w:rPr>
        <w:t>、</w:t>
      </w:r>
      <w:r>
        <w:rPr>
          <w:rFonts w:hint="eastAsia" w:ascii="仿宋" w:hAnsi="仿宋" w:eastAsia="仿宋" w:cs="仿宋"/>
          <w:b w:val="0"/>
          <w:sz w:val="24"/>
          <w:szCs w:val="24"/>
        </w:rPr>
        <w:t>具备基于工学结合课程开发和教学组织设计能力、教学研究能力；</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6</w:t>
      </w:r>
      <w:r>
        <w:rPr>
          <w:rFonts w:hint="eastAsia" w:ascii="仿宋" w:hAnsi="仿宋" w:cs="仿宋"/>
          <w:b w:val="0"/>
          <w:sz w:val="24"/>
          <w:szCs w:val="24"/>
          <w:lang w:eastAsia="zh-CN"/>
        </w:rPr>
        <w:t>、</w:t>
      </w:r>
      <w:r>
        <w:rPr>
          <w:rFonts w:hint="eastAsia" w:ascii="仿宋" w:hAnsi="仿宋" w:eastAsia="仿宋" w:cs="仿宋"/>
          <w:b w:val="0"/>
          <w:sz w:val="24"/>
          <w:szCs w:val="24"/>
        </w:rPr>
        <w:t>熟悉所任教专业与对应的产业、行业、企业、职业（岗位）、就业的相互依联程度，熟悉本行业的技术生产情况及发展趋势，能及时将企业各项新工艺、新材料、新方法和企业管理新理念补充进课程。长期与2个以上大中型企业保持密切联系。近3年中应有不少于3个月的企业一线实践经历。</w:t>
      </w:r>
    </w:p>
    <w:p>
      <w:pPr>
        <w:pStyle w:val="21"/>
        <w:spacing w:beforeLines="0" w:afterLines="0" w:line="480" w:lineRule="exact"/>
        <w:ind w:left="0" w:leftChars="0" w:firstLine="0" w:firstLineChars="0"/>
        <w:rPr>
          <w:rFonts w:hint="eastAsia" w:ascii="宋体" w:hAnsi="宋体" w:eastAsia="宋体" w:cs="宋体"/>
          <w:bCs/>
          <w:kern w:val="0"/>
          <w:sz w:val="21"/>
          <w:szCs w:val="21"/>
          <w:lang w:val="en-US" w:eastAsia="zh-CN"/>
        </w:rPr>
      </w:pPr>
      <w:r>
        <w:rPr>
          <w:rFonts w:hint="eastAsia" w:ascii="宋体" w:eastAsia="宋体" w:cs="宋体"/>
          <w:bCs/>
          <w:kern w:val="0"/>
          <w:sz w:val="21"/>
          <w:szCs w:val="21"/>
          <w:lang w:val="en-US" w:eastAsia="zh-CN"/>
        </w:rPr>
        <w:t xml:space="preserve"> </w:t>
      </w:r>
      <w:r>
        <w:rPr>
          <w:rFonts w:hint="eastAsia" w:ascii="宋体" w:eastAsia="宋体" w:cs="宋体"/>
          <w:bCs/>
          <w:kern w:val="0"/>
          <w:sz w:val="24"/>
          <w:szCs w:val="24"/>
          <w:lang w:val="en-US" w:eastAsia="zh-CN"/>
        </w:rPr>
        <w:t>2、</w:t>
      </w:r>
      <w:r>
        <w:rPr>
          <w:rFonts w:hint="eastAsia" w:ascii="宋体" w:hAnsi="宋体" w:eastAsia="宋体" w:cs="宋体"/>
          <w:bCs/>
          <w:kern w:val="0"/>
          <w:sz w:val="24"/>
          <w:szCs w:val="24"/>
          <w:lang w:val="en-US" w:eastAsia="zh-CN"/>
        </w:rPr>
        <w:t>专业教学团队要求</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1、2个专业带头人，其中1人为来自企业的专家；</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2、每门课程都有讲师及以上职称的教师担任课程负责人；</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3、专业教师的数量和结构能满足教学需要，其中实践教学中来自企业一线的兼职教师应占专业教师总数的50%。</w:t>
      </w:r>
    </w:p>
    <w:p>
      <w:pPr>
        <w:pStyle w:val="21"/>
        <w:spacing w:beforeLines="0" w:afterLines="0" w:line="480" w:lineRule="exact"/>
        <w:ind w:left="0" w:leftChars="0" w:firstLine="0" w:firstLineChars="0"/>
        <w:rPr>
          <w:rFonts w:hint="eastAsia" w:ascii="宋体" w:hAnsi="宋体" w:eastAsia="宋体" w:cs="宋体"/>
          <w:bCs/>
          <w:kern w:val="0"/>
          <w:sz w:val="21"/>
          <w:szCs w:val="21"/>
          <w:lang w:val="en-US" w:eastAsia="zh-CN"/>
        </w:rPr>
      </w:pPr>
      <w:r>
        <w:rPr>
          <w:rFonts w:hint="eastAsia" w:ascii="宋体" w:eastAsia="宋体" w:cs="宋体"/>
          <w:bCs/>
          <w:kern w:val="0"/>
          <w:sz w:val="24"/>
          <w:szCs w:val="24"/>
          <w:lang w:val="en-US" w:eastAsia="zh-CN"/>
        </w:rPr>
        <w:t>3、</w:t>
      </w:r>
      <w:r>
        <w:rPr>
          <w:rFonts w:hint="eastAsia" w:ascii="宋体" w:hAnsi="宋体" w:eastAsia="宋体" w:cs="宋体"/>
          <w:bCs/>
          <w:kern w:val="0"/>
          <w:sz w:val="24"/>
          <w:szCs w:val="24"/>
          <w:lang w:val="en-US" w:eastAsia="zh-CN"/>
        </w:rPr>
        <w:t>专业教学建议</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1、多媒体教学手段</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2、内实训以实训室模拟软件操作实训为主要形式</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3、训体系：课程认知实习（校外）—学期综合实训（校内）—顶岗实习（校外）</w:t>
      </w:r>
    </w:p>
    <w:p>
      <w:pPr>
        <w:pStyle w:val="21"/>
        <w:spacing w:beforeLines="0" w:afterLines="0" w:line="480" w:lineRule="exact"/>
        <w:ind w:left="0" w:leftChars="0" w:firstLine="0" w:firstLineChars="0"/>
        <w:rPr>
          <w:rFonts w:hint="eastAsia" w:ascii="仿宋" w:hAnsi="仿宋" w:eastAsia="仿宋" w:cs="仿宋"/>
          <w:b w:val="0"/>
          <w:sz w:val="24"/>
          <w:szCs w:val="24"/>
        </w:rPr>
      </w:pPr>
      <w:r>
        <w:rPr>
          <w:rFonts w:hint="eastAsia" w:ascii="仿宋" w:hAnsi="仿宋" w:cs="仿宋"/>
          <w:b w:val="0"/>
          <w:sz w:val="24"/>
          <w:szCs w:val="24"/>
          <w:lang w:val="en-US" w:eastAsia="zh-CN"/>
        </w:rPr>
        <w:t xml:space="preserve">    </w:t>
      </w:r>
      <w:r>
        <w:rPr>
          <w:rFonts w:hint="eastAsia" w:ascii="仿宋" w:hAnsi="仿宋" w:eastAsia="仿宋" w:cs="仿宋"/>
          <w:b w:val="0"/>
          <w:sz w:val="24"/>
          <w:szCs w:val="24"/>
        </w:rPr>
        <w:t>4、据教学需要编制实训指导手册，提高实训效果。</w:t>
      </w: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1"/>
        <w:spacing w:beforeLines="0" w:afterLines="0" w:line="480" w:lineRule="exact"/>
        <w:ind w:left="0" w:leftChars="0" w:firstLine="0" w:firstLineChars="0"/>
        <w:rPr>
          <w:rFonts w:hint="eastAsia" w:ascii="仿宋" w:hAnsi="仿宋" w:eastAsia="仿宋" w:cs="仿宋"/>
          <w:b w:val="0"/>
          <w:sz w:val="24"/>
          <w:szCs w:val="24"/>
        </w:rPr>
      </w:pPr>
    </w:p>
    <w:p>
      <w:pPr>
        <w:pStyle w:val="2"/>
        <w:numPr>
          <w:ilvl w:val="0"/>
          <w:numId w:val="5"/>
        </w:numPr>
        <w:rPr>
          <w:rFonts w:hint="eastAsia"/>
        </w:rPr>
      </w:pPr>
      <w:r>
        <w:rPr>
          <w:rFonts w:hint="eastAsia"/>
        </w:rPr>
        <w:t>教学计划进程表</w:t>
      </w:r>
    </w:p>
    <w:p>
      <w:pPr>
        <w:widowControl/>
        <w:shd w:val="clear" w:color="auto" w:fill="FFFFFF"/>
        <w:spacing w:line="480" w:lineRule="exact"/>
        <w:jc w:val="center"/>
        <w:rPr>
          <w:rFonts w:ascii="宋体" w:cs="宋体"/>
          <w:kern w:val="0"/>
          <w:sz w:val="24"/>
        </w:rPr>
      </w:pPr>
      <w:r>
        <w:rPr>
          <w:rFonts w:hint="eastAsia" w:ascii="宋体" w:hAnsi="宋体" w:cs="宋体"/>
          <w:b/>
          <w:kern w:val="0"/>
          <w:sz w:val="24"/>
          <w:szCs w:val="28"/>
        </w:rPr>
        <w:t>房地产经营与管理专业实践教学环节安排表</w:t>
      </w:r>
    </w:p>
    <w:tbl>
      <w:tblPr>
        <w:tblStyle w:val="7"/>
        <w:tblW w:w="94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5"/>
        <w:gridCol w:w="742"/>
        <w:gridCol w:w="1777"/>
        <w:gridCol w:w="602"/>
        <w:gridCol w:w="625"/>
        <w:gridCol w:w="1967"/>
        <w:gridCol w:w="1904"/>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752" w:type="dxa"/>
            <w:gridSpan w:val="3"/>
            <w:vAlign w:val="center"/>
          </w:tcPr>
          <w:p>
            <w:pPr>
              <w:widowControl/>
              <w:spacing w:before="100" w:beforeAutospacing="1" w:after="100" w:afterAutospacing="1" w:line="240" w:lineRule="exact"/>
              <w:jc w:val="center"/>
              <w:outlineLvl w:val="4"/>
              <w:rPr>
                <w:rFonts w:ascii="宋体" w:cs="宋体"/>
                <w:b/>
                <w:kern w:val="0"/>
                <w:szCs w:val="21"/>
              </w:rPr>
            </w:pPr>
            <w:r>
              <w:rPr>
                <w:rFonts w:hint="eastAsia" w:ascii="宋体" w:hAnsi="宋体" w:cs="宋体"/>
                <w:b/>
                <w:kern w:val="0"/>
                <w:szCs w:val="21"/>
              </w:rPr>
              <w:t>序号</w:t>
            </w:r>
          </w:p>
        </w:tc>
        <w:tc>
          <w:tcPr>
            <w:tcW w:w="1777" w:type="dxa"/>
            <w:vAlign w:val="center"/>
          </w:tcPr>
          <w:p>
            <w:pPr>
              <w:widowControl/>
              <w:spacing w:before="100" w:beforeAutospacing="1" w:after="100" w:afterAutospacing="1" w:line="240" w:lineRule="exact"/>
              <w:jc w:val="center"/>
              <w:outlineLvl w:val="4"/>
              <w:rPr>
                <w:rFonts w:ascii="宋体" w:cs="宋体"/>
                <w:b/>
                <w:kern w:val="0"/>
                <w:szCs w:val="21"/>
              </w:rPr>
            </w:pPr>
            <w:r>
              <w:rPr>
                <w:rFonts w:hint="eastAsia" w:ascii="宋体" w:hAnsi="宋体" w:cs="宋体"/>
                <w:b/>
                <w:kern w:val="0"/>
                <w:szCs w:val="21"/>
              </w:rPr>
              <w:t>实训项目</w:t>
            </w:r>
            <w:r>
              <w:rPr>
                <w:rFonts w:ascii="宋体" w:hAnsi="宋体" w:cs="宋体"/>
                <w:b/>
                <w:kern w:val="0"/>
                <w:szCs w:val="21"/>
              </w:rPr>
              <w:t xml:space="preserve">     </w:t>
            </w:r>
          </w:p>
        </w:tc>
        <w:tc>
          <w:tcPr>
            <w:tcW w:w="602" w:type="dxa"/>
            <w:vAlign w:val="center"/>
          </w:tcPr>
          <w:p>
            <w:pPr>
              <w:widowControl/>
              <w:spacing w:before="100" w:beforeAutospacing="1" w:after="100" w:afterAutospacing="1" w:line="240" w:lineRule="exact"/>
              <w:jc w:val="center"/>
              <w:outlineLvl w:val="4"/>
              <w:rPr>
                <w:rFonts w:ascii="宋体" w:cs="宋体"/>
                <w:b/>
                <w:kern w:val="0"/>
                <w:szCs w:val="21"/>
              </w:rPr>
            </w:pPr>
            <w:r>
              <w:rPr>
                <w:rFonts w:hint="eastAsia" w:ascii="宋体" w:hAnsi="宋体" w:cs="宋体"/>
                <w:b/>
                <w:kern w:val="0"/>
                <w:szCs w:val="21"/>
              </w:rPr>
              <w:t>学期</w:t>
            </w:r>
          </w:p>
        </w:tc>
        <w:tc>
          <w:tcPr>
            <w:tcW w:w="625" w:type="dxa"/>
            <w:vAlign w:val="center"/>
          </w:tcPr>
          <w:p>
            <w:pPr>
              <w:widowControl/>
              <w:spacing w:before="100" w:beforeAutospacing="1" w:after="100" w:afterAutospacing="1" w:line="240" w:lineRule="exact"/>
              <w:jc w:val="center"/>
              <w:outlineLvl w:val="4"/>
              <w:rPr>
                <w:rFonts w:ascii="宋体" w:cs="宋体"/>
                <w:b/>
                <w:kern w:val="0"/>
                <w:szCs w:val="21"/>
              </w:rPr>
            </w:pPr>
            <w:r>
              <w:rPr>
                <w:rFonts w:hint="eastAsia" w:ascii="宋体" w:hAnsi="宋体" w:cs="宋体"/>
                <w:b/>
                <w:kern w:val="0"/>
                <w:szCs w:val="21"/>
              </w:rPr>
              <w:t>周数</w:t>
            </w:r>
          </w:p>
        </w:tc>
        <w:tc>
          <w:tcPr>
            <w:tcW w:w="1967" w:type="dxa"/>
            <w:vAlign w:val="center"/>
          </w:tcPr>
          <w:p>
            <w:pPr>
              <w:widowControl/>
              <w:spacing w:before="100" w:beforeAutospacing="1" w:after="100" w:afterAutospacing="1" w:line="240" w:lineRule="exact"/>
              <w:jc w:val="center"/>
              <w:outlineLvl w:val="4"/>
              <w:rPr>
                <w:rFonts w:ascii="宋体" w:cs="宋体"/>
                <w:b/>
                <w:kern w:val="0"/>
                <w:szCs w:val="21"/>
              </w:rPr>
            </w:pPr>
            <w:r>
              <w:rPr>
                <w:rFonts w:hint="eastAsia" w:ascii="宋体" w:hAnsi="宋体" w:cs="宋体"/>
                <w:b/>
                <w:kern w:val="0"/>
                <w:szCs w:val="21"/>
              </w:rPr>
              <w:t>实训内容</w:t>
            </w:r>
            <w:r>
              <w:rPr>
                <w:rFonts w:ascii="宋体" w:hAnsi="宋体" w:cs="宋体"/>
                <w:b/>
                <w:kern w:val="0"/>
                <w:szCs w:val="21"/>
              </w:rPr>
              <w:t xml:space="preserve">         </w:t>
            </w:r>
          </w:p>
        </w:tc>
        <w:tc>
          <w:tcPr>
            <w:tcW w:w="1904" w:type="dxa"/>
            <w:vAlign w:val="center"/>
          </w:tcPr>
          <w:p>
            <w:pPr>
              <w:widowControl/>
              <w:spacing w:before="100" w:beforeAutospacing="1" w:after="100" w:afterAutospacing="1" w:line="240" w:lineRule="exact"/>
              <w:jc w:val="center"/>
              <w:outlineLvl w:val="4"/>
              <w:rPr>
                <w:rFonts w:ascii="宋体" w:cs="宋体"/>
                <w:b/>
                <w:kern w:val="0"/>
                <w:szCs w:val="21"/>
              </w:rPr>
            </w:pPr>
            <w:r>
              <w:rPr>
                <w:rFonts w:hint="eastAsia" w:ascii="宋体" w:hAnsi="宋体" w:cs="宋体"/>
                <w:b/>
                <w:kern w:val="0"/>
                <w:szCs w:val="21"/>
              </w:rPr>
              <w:t>实训场所</w:t>
            </w:r>
          </w:p>
        </w:tc>
        <w:tc>
          <w:tcPr>
            <w:tcW w:w="1800" w:type="dxa"/>
            <w:vAlign w:val="center"/>
          </w:tcPr>
          <w:p>
            <w:pPr>
              <w:widowControl/>
              <w:spacing w:before="100" w:beforeAutospacing="1" w:after="100" w:afterAutospacing="1" w:line="240" w:lineRule="exact"/>
              <w:jc w:val="center"/>
              <w:outlineLvl w:val="4"/>
              <w:rPr>
                <w:rFonts w:ascii="宋体" w:cs="宋体"/>
                <w:b/>
                <w:kern w:val="0"/>
                <w:szCs w:val="21"/>
              </w:rPr>
            </w:pPr>
            <w:r>
              <w:rPr>
                <w:rFonts w:hint="eastAsia" w:ascii="宋体" w:hAnsi="宋体" w:cs="宋体"/>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752" w:type="dxa"/>
            <w:gridSpan w:val="3"/>
            <w:vAlign w:val="center"/>
          </w:tcPr>
          <w:p>
            <w:pPr>
              <w:widowControl/>
              <w:spacing w:before="100" w:beforeAutospacing="1" w:after="100" w:afterAutospacing="1" w:line="240" w:lineRule="exact"/>
              <w:jc w:val="center"/>
              <w:outlineLvl w:val="4"/>
              <w:rPr>
                <w:rFonts w:ascii="宋体" w:cs="宋体"/>
                <w:b/>
                <w:kern w:val="0"/>
                <w:szCs w:val="21"/>
              </w:rPr>
            </w:pPr>
            <w:r>
              <w:rPr>
                <w:rFonts w:ascii="宋体" w:hAnsi="宋体" w:cs="宋体"/>
                <w:b/>
                <w:kern w:val="0"/>
                <w:szCs w:val="21"/>
              </w:rPr>
              <w:t>1</w:t>
            </w:r>
          </w:p>
        </w:tc>
        <w:tc>
          <w:tcPr>
            <w:tcW w:w="1777" w:type="dxa"/>
            <w:vAlign w:val="center"/>
          </w:tcPr>
          <w:p>
            <w:pPr>
              <w:widowControl/>
              <w:spacing w:before="100" w:beforeAutospacing="1" w:after="100" w:afterAutospacing="1" w:line="240" w:lineRule="exact"/>
              <w:jc w:val="center"/>
              <w:outlineLvl w:val="4"/>
              <w:rPr>
                <w:rFonts w:ascii="宋体" w:cs="宋体"/>
                <w:bCs/>
                <w:kern w:val="0"/>
                <w:szCs w:val="21"/>
              </w:rPr>
            </w:pPr>
            <w:r>
              <w:rPr>
                <w:rFonts w:hint="eastAsia" w:ascii="宋体" w:hAnsi="宋体" w:cs="宋体"/>
                <w:bCs/>
                <w:kern w:val="0"/>
                <w:szCs w:val="21"/>
              </w:rPr>
              <w:t>军训、入学教育（含安全教育）</w:t>
            </w:r>
          </w:p>
        </w:tc>
        <w:tc>
          <w:tcPr>
            <w:tcW w:w="602"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cs="宋体"/>
                <w:bCs/>
                <w:kern w:val="0"/>
                <w:szCs w:val="21"/>
              </w:rPr>
              <w:t> </w:t>
            </w:r>
            <w:r>
              <w:rPr>
                <w:rFonts w:ascii="宋体" w:hAnsi="宋体" w:cs="宋体"/>
                <w:bCs/>
                <w:kern w:val="0"/>
                <w:szCs w:val="21"/>
              </w:rPr>
              <w:t>1</w:t>
            </w:r>
          </w:p>
        </w:tc>
        <w:tc>
          <w:tcPr>
            <w:tcW w:w="625"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hAnsi="宋体" w:cs="宋体"/>
                <w:bCs/>
                <w:kern w:val="0"/>
                <w:szCs w:val="21"/>
              </w:rPr>
              <w:t>2</w:t>
            </w:r>
          </w:p>
        </w:tc>
        <w:tc>
          <w:tcPr>
            <w:tcW w:w="1967" w:type="dxa"/>
            <w:vAlign w:val="center"/>
          </w:tcPr>
          <w:p>
            <w:pPr>
              <w:widowControl/>
              <w:spacing w:before="100" w:beforeAutospacing="1" w:after="100" w:afterAutospacing="1" w:line="240" w:lineRule="exact"/>
              <w:jc w:val="center"/>
              <w:outlineLvl w:val="4"/>
              <w:rPr>
                <w:rFonts w:ascii="宋体" w:cs="宋体"/>
                <w:bCs/>
                <w:kern w:val="0"/>
                <w:szCs w:val="21"/>
              </w:rPr>
            </w:pPr>
            <w:r>
              <w:rPr>
                <w:rFonts w:hint="eastAsia" w:ascii="宋体" w:hAnsi="宋体" w:cs="宋体"/>
                <w:bCs/>
                <w:kern w:val="0"/>
                <w:szCs w:val="21"/>
              </w:rPr>
              <w:t>军姿、踏步、正步等</w:t>
            </w:r>
            <w:r>
              <w:rPr>
                <w:rFonts w:ascii="宋体" w:cs="宋体"/>
                <w:bCs/>
                <w:kern w:val="0"/>
                <w:szCs w:val="21"/>
              </w:rPr>
              <w:t> </w:t>
            </w:r>
          </w:p>
        </w:tc>
        <w:tc>
          <w:tcPr>
            <w:tcW w:w="1904" w:type="dxa"/>
            <w:vAlign w:val="center"/>
          </w:tcPr>
          <w:p>
            <w:pPr>
              <w:widowControl/>
              <w:spacing w:before="100" w:beforeAutospacing="1" w:after="100" w:afterAutospacing="1" w:line="240" w:lineRule="exact"/>
              <w:jc w:val="center"/>
              <w:outlineLvl w:val="4"/>
              <w:rPr>
                <w:rFonts w:ascii="宋体" w:cs="宋体"/>
                <w:bCs/>
                <w:kern w:val="0"/>
                <w:szCs w:val="21"/>
              </w:rPr>
            </w:pPr>
            <w:r>
              <w:rPr>
                <w:rFonts w:hint="eastAsia" w:ascii="宋体" w:hAnsi="宋体" w:cs="宋体"/>
                <w:bCs/>
                <w:kern w:val="0"/>
                <w:szCs w:val="21"/>
              </w:rPr>
              <w:t>操场</w:t>
            </w:r>
            <w:r>
              <w:rPr>
                <w:rFonts w:ascii="宋体" w:cs="宋体"/>
                <w:bCs/>
                <w:kern w:val="0"/>
                <w:szCs w:val="21"/>
              </w:rPr>
              <w:t> </w:t>
            </w:r>
          </w:p>
        </w:tc>
        <w:tc>
          <w:tcPr>
            <w:tcW w:w="1800"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cs="宋体"/>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920" w:hRule="atLeast"/>
        </w:trPr>
        <w:tc>
          <w:tcPr>
            <w:tcW w:w="747" w:type="dxa"/>
            <w:gridSpan w:val="2"/>
            <w:vAlign w:val="center"/>
          </w:tcPr>
          <w:p>
            <w:pPr>
              <w:widowControl/>
              <w:spacing w:before="100" w:beforeAutospacing="1" w:after="100" w:afterAutospacing="1" w:line="240" w:lineRule="exact"/>
              <w:jc w:val="center"/>
              <w:outlineLvl w:val="4"/>
              <w:rPr>
                <w:rFonts w:hint="eastAsia" w:ascii="宋体" w:eastAsia="仿宋" w:cs="宋体"/>
                <w:b/>
                <w:kern w:val="0"/>
                <w:szCs w:val="21"/>
                <w:lang w:eastAsia="zh-CN"/>
              </w:rPr>
            </w:pPr>
            <w:r>
              <w:rPr>
                <w:rFonts w:hint="eastAsia" w:ascii="宋体" w:hAnsi="宋体" w:cs="宋体"/>
                <w:b/>
                <w:kern w:val="0"/>
                <w:szCs w:val="21"/>
                <w:lang w:val="en-US" w:eastAsia="zh-CN"/>
              </w:rPr>
              <w:t>2</w:t>
            </w:r>
          </w:p>
        </w:tc>
        <w:tc>
          <w:tcPr>
            <w:tcW w:w="1777" w:type="dxa"/>
            <w:vAlign w:val="center"/>
          </w:tcPr>
          <w:p>
            <w:pPr>
              <w:widowControl/>
              <w:spacing w:before="100" w:beforeAutospacing="1" w:after="100" w:afterAutospacing="1" w:line="240" w:lineRule="exact"/>
              <w:jc w:val="center"/>
              <w:outlineLvl w:val="4"/>
              <w:rPr>
                <w:rFonts w:ascii="宋体" w:cs="宋体"/>
                <w:bCs/>
                <w:kern w:val="0"/>
                <w:szCs w:val="21"/>
              </w:rPr>
            </w:pPr>
            <w:r>
              <w:rPr>
                <w:rFonts w:hint="eastAsia" w:ascii="宋体" w:hAnsi="宋体" w:cs="宋体"/>
                <w:bCs/>
                <w:kern w:val="0"/>
                <w:szCs w:val="21"/>
              </w:rPr>
              <w:t>房地产营销与策划实训</w:t>
            </w:r>
          </w:p>
        </w:tc>
        <w:tc>
          <w:tcPr>
            <w:tcW w:w="602"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hAnsi="宋体" w:cs="宋体"/>
                <w:bCs/>
                <w:kern w:val="0"/>
                <w:szCs w:val="21"/>
              </w:rPr>
              <w:t>3</w:t>
            </w:r>
          </w:p>
        </w:tc>
        <w:tc>
          <w:tcPr>
            <w:tcW w:w="625"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hAnsi="宋体" w:cs="宋体"/>
                <w:bCs/>
                <w:kern w:val="0"/>
                <w:szCs w:val="21"/>
              </w:rPr>
              <w:t>1</w:t>
            </w:r>
          </w:p>
        </w:tc>
        <w:tc>
          <w:tcPr>
            <w:tcW w:w="1967" w:type="dxa"/>
            <w:vAlign w:val="center"/>
          </w:tcPr>
          <w:p>
            <w:pPr>
              <w:widowControl/>
              <w:jc w:val="left"/>
              <w:rPr>
                <w:rFonts w:ascii="宋体" w:cs="宋体"/>
                <w:bCs/>
                <w:kern w:val="0"/>
                <w:szCs w:val="21"/>
              </w:rPr>
            </w:pPr>
            <w:r>
              <w:rPr>
                <w:rFonts w:ascii="宋体" w:cs="宋体"/>
                <w:bCs/>
                <w:kern w:val="0"/>
                <w:szCs w:val="21"/>
              </w:rPr>
              <w:t> </w:t>
            </w:r>
            <w:r>
              <w:rPr>
                <w:rFonts w:ascii="宋体" w:hAnsi="宋体" w:cs="宋体"/>
                <w:bCs/>
                <w:kern w:val="0"/>
                <w:szCs w:val="21"/>
              </w:rPr>
              <w:t>1</w:t>
            </w:r>
            <w:r>
              <w:rPr>
                <w:rFonts w:hint="eastAsia" w:ascii="宋体" w:hAnsi="宋体" w:cs="宋体"/>
                <w:bCs/>
                <w:kern w:val="0"/>
                <w:szCs w:val="21"/>
              </w:rPr>
              <w:t>、项目市场环境调查与分析</w:t>
            </w:r>
          </w:p>
          <w:p>
            <w:pPr>
              <w:rPr>
                <w:rFonts w:ascii="宋体" w:cs="宋体"/>
                <w:bCs/>
                <w:kern w:val="0"/>
                <w:szCs w:val="21"/>
              </w:rPr>
            </w:pPr>
            <w:r>
              <w:rPr>
                <w:rFonts w:ascii="宋体" w:hAnsi="宋体" w:cs="宋体"/>
                <w:bCs/>
                <w:kern w:val="0"/>
                <w:szCs w:val="21"/>
              </w:rPr>
              <w:t>2</w:t>
            </w:r>
            <w:r>
              <w:rPr>
                <w:rFonts w:hint="eastAsia" w:ascii="宋体" w:hAnsi="宋体" w:cs="宋体"/>
                <w:bCs/>
                <w:kern w:val="0"/>
                <w:szCs w:val="21"/>
              </w:rPr>
              <w:t>、地块</w:t>
            </w:r>
            <w:r>
              <w:rPr>
                <w:rFonts w:ascii="宋体" w:hAnsi="宋体" w:cs="宋体"/>
                <w:bCs/>
                <w:kern w:val="0"/>
                <w:szCs w:val="21"/>
              </w:rPr>
              <w:t>SWOT</w:t>
            </w:r>
            <w:r>
              <w:rPr>
                <w:rFonts w:hint="eastAsia" w:ascii="宋体" w:hAnsi="宋体" w:cs="宋体"/>
                <w:bCs/>
                <w:kern w:val="0"/>
                <w:szCs w:val="21"/>
              </w:rPr>
              <w:t>分析</w:t>
            </w:r>
          </w:p>
          <w:p>
            <w:pPr>
              <w:widowControl/>
              <w:jc w:val="left"/>
              <w:rPr>
                <w:rFonts w:ascii="宋体" w:cs="宋体"/>
                <w:bCs/>
                <w:kern w:val="0"/>
                <w:szCs w:val="21"/>
              </w:rPr>
            </w:pPr>
            <w:r>
              <w:rPr>
                <w:rFonts w:ascii="宋体" w:hAnsi="宋体" w:cs="宋体"/>
                <w:bCs/>
                <w:kern w:val="0"/>
                <w:szCs w:val="21"/>
              </w:rPr>
              <w:t>3</w:t>
            </w:r>
            <w:r>
              <w:rPr>
                <w:rFonts w:hint="eastAsia" w:ascii="宋体" w:hAnsi="宋体" w:cs="宋体"/>
                <w:bCs/>
                <w:kern w:val="0"/>
                <w:szCs w:val="21"/>
              </w:rPr>
              <w:t>、项目定位</w:t>
            </w:r>
          </w:p>
          <w:p>
            <w:pPr>
              <w:rPr>
                <w:rFonts w:ascii="宋体" w:cs="宋体"/>
                <w:bCs/>
                <w:kern w:val="0"/>
                <w:szCs w:val="21"/>
              </w:rPr>
            </w:pPr>
            <w:r>
              <w:rPr>
                <w:rFonts w:ascii="宋体" w:hAnsi="宋体" w:cs="宋体"/>
                <w:bCs/>
                <w:kern w:val="0"/>
                <w:szCs w:val="21"/>
              </w:rPr>
              <w:t>4</w:t>
            </w:r>
            <w:r>
              <w:rPr>
                <w:rFonts w:hint="eastAsia" w:ascii="宋体" w:hAnsi="宋体" w:cs="宋体"/>
                <w:bCs/>
                <w:kern w:val="0"/>
                <w:szCs w:val="21"/>
              </w:rPr>
              <w:t>、项目营销战略</w:t>
            </w:r>
          </w:p>
          <w:p>
            <w:pPr>
              <w:widowControl/>
              <w:jc w:val="left"/>
              <w:rPr>
                <w:rFonts w:ascii="宋体" w:cs="宋体"/>
                <w:bCs/>
                <w:kern w:val="0"/>
                <w:szCs w:val="21"/>
              </w:rPr>
            </w:pPr>
            <w:r>
              <w:rPr>
                <w:rFonts w:ascii="宋体" w:hAnsi="宋体" w:cs="宋体"/>
                <w:bCs/>
                <w:kern w:val="0"/>
                <w:szCs w:val="21"/>
              </w:rPr>
              <w:t>5</w:t>
            </w:r>
            <w:r>
              <w:rPr>
                <w:rFonts w:hint="eastAsia" w:ascii="宋体" w:hAnsi="宋体" w:cs="宋体"/>
                <w:bCs/>
                <w:kern w:val="0"/>
                <w:szCs w:val="21"/>
              </w:rPr>
              <w:t>、项目营销策略</w:t>
            </w:r>
          </w:p>
          <w:p>
            <w:pPr>
              <w:rPr>
                <w:rFonts w:ascii="宋体" w:cs="宋体"/>
                <w:bCs/>
                <w:kern w:val="0"/>
                <w:szCs w:val="21"/>
              </w:rPr>
            </w:pPr>
            <w:r>
              <w:rPr>
                <w:rFonts w:ascii="宋体" w:hAnsi="宋体" w:cs="宋体"/>
                <w:bCs/>
                <w:kern w:val="0"/>
                <w:szCs w:val="21"/>
              </w:rPr>
              <w:t>6</w:t>
            </w:r>
            <w:r>
              <w:rPr>
                <w:rFonts w:hint="eastAsia" w:ascii="宋体" w:hAnsi="宋体" w:cs="宋体"/>
                <w:bCs/>
                <w:kern w:val="0"/>
                <w:szCs w:val="21"/>
              </w:rPr>
              <w:t>、广告策略</w:t>
            </w:r>
          </w:p>
          <w:p>
            <w:pPr>
              <w:widowControl/>
              <w:jc w:val="left"/>
              <w:rPr>
                <w:rFonts w:ascii="宋体" w:cs="宋体"/>
                <w:bCs/>
                <w:kern w:val="0"/>
                <w:szCs w:val="21"/>
              </w:rPr>
            </w:pPr>
            <w:r>
              <w:rPr>
                <w:rFonts w:ascii="宋体" w:hAnsi="宋体" w:cs="宋体"/>
                <w:bCs/>
                <w:kern w:val="0"/>
                <w:szCs w:val="21"/>
              </w:rPr>
              <w:t>7</w:t>
            </w:r>
            <w:r>
              <w:rPr>
                <w:rFonts w:hint="eastAsia" w:ascii="宋体" w:hAnsi="宋体" w:cs="宋体"/>
                <w:bCs/>
                <w:kern w:val="0"/>
                <w:szCs w:val="21"/>
              </w:rPr>
              <w:t>、营销计划实施和控制</w:t>
            </w:r>
          </w:p>
        </w:tc>
        <w:tc>
          <w:tcPr>
            <w:tcW w:w="1904" w:type="dxa"/>
            <w:vAlign w:val="center"/>
          </w:tcPr>
          <w:p>
            <w:pPr>
              <w:widowControl/>
              <w:spacing w:before="100" w:beforeAutospacing="1" w:after="100" w:afterAutospacing="1" w:line="240" w:lineRule="exact"/>
              <w:jc w:val="left"/>
              <w:outlineLvl w:val="4"/>
              <w:rPr>
                <w:rFonts w:hint="eastAsia" w:ascii="宋体" w:eastAsia="仿宋" w:cs="宋体"/>
                <w:bCs/>
                <w:kern w:val="0"/>
                <w:szCs w:val="21"/>
                <w:lang w:eastAsia="zh-CN"/>
              </w:rPr>
            </w:pPr>
            <w:r>
              <w:rPr>
                <w:rFonts w:hint="eastAsia" w:ascii="宋体" w:hAnsi="宋体" w:cs="宋体"/>
                <w:bCs/>
                <w:kern w:val="0"/>
                <w:szCs w:val="21"/>
                <w:lang w:eastAsia="zh-CN"/>
              </w:rPr>
              <w:t>投资理财</w:t>
            </w:r>
            <w:r>
              <w:rPr>
                <w:rFonts w:hint="eastAsia" w:ascii="宋体" w:hAnsi="宋体" w:cs="宋体"/>
                <w:bCs/>
                <w:kern w:val="0"/>
                <w:szCs w:val="21"/>
              </w:rPr>
              <w:t>实训室</w:t>
            </w:r>
            <w:r>
              <w:rPr>
                <w:rFonts w:hint="eastAsia" w:ascii="宋体" w:hAnsi="宋体" w:cs="宋体"/>
                <w:bCs/>
                <w:kern w:val="0"/>
                <w:szCs w:val="21"/>
                <w:lang w:eastAsia="zh-CN"/>
              </w:rPr>
              <w:t>、房地产经纪实训室</w:t>
            </w:r>
          </w:p>
        </w:tc>
        <w:tc>
          <w:tcPr>
            <w:tcW w:w="1800"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cs="宋体"/>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10" w:type="dxa"/>
          <w:trHeight w:val="772" w:hRule="atLeast"/>
        </w:trPr>
        <w:tc>
          <w:tcPr>
            <w:tcW w:w="742" w:type="dxa"/>
            <w:vAlign w:val="center"/>
          </w:tcPr>
          <w:p>
            <w:pPr>
              <w:widowControl/>
              <w:spacing w:before="100" w:beforeAutospacing="1" w:after="100" w:afterAutospacing="1" w:line="240" w:lineRule="exact"/>
              <w:jc w:val="center"/>
              <w:outlineLvl w:val="4"/>
              <w:rPr>
                <w:rFonts w:hint="eastAsia" w:ascii="宋体" w:hAnsi="宋体" w:eastAsia="仿宋" w:cs="宋体"/>
                <w:b/>
                <w:kern w:val="0"/>
                <w:szCs w:val="21"/>
                <w:lang w:val="en-US" w:eastAsia="zh-CN"/>
              </w:rPr>
            </w:pPr>
            <w:r>
              <w:rPr>
                <w:rFonts w:hint="eastAsia" w:ascii="宋体" w:hAnsi="宋体" w:cs="宋体"/>
                <w:b/>
                <w:kern w:val="0"/>
                <w:szCs w:val="21"/>
                <w:lang w:val="en-US" w:eastAsia="zh-CN"/>
              </w:rPr>
              <w:t>3</w:t>
            </w:r>
          </w:p>
        </w:tc>
        <w:tc>
          <w:tcPr>
            <w:tcW w:w="1777" w:type="dxa"/>
            <w:vAlign w:val="center"/>
          </w:tcPr>
          <w:p>
            <w:pPr>
              <w:widowControl/>
              <w:spacing w:before="100" w:beforeAutospacing="1" w:after="100" w:afterAutospacing="1" w:line="240" w:lineRule="exact"/>
              <w:jc w:val="center"/>
              <w:outlineLvl w:val="4"/>
              <w:rPr>
                <w:rFonts w:hint="eastAsia" w:ascii="宋体" w:hAnsi="宋体" w:cs="宋体"/>
                <w:bCs/>
                <w:kern w:val="0"/>
                <w:szCs w:val="21"/>
              </w:rPr>
            </w:pPr>
            <w:r>
              <w:rPr>
                <w:rFonts w:hint="eastAsia" w:ascii="宋体" w:hAnsi="宋体" w:cs="宋体"/>
                <w:bCs/>
                <w:kern w:val="0"/>
                <w:szCs w:val="21"/>
              </w:rPr>
              <w:t>房地产开发与经营实训</w:t>
            </w:r>
          </w:p>
        </w:tc>
        <w:tc>
          <w:tcPr>
            <w:tcW w:w="602" w:type="dxa"/>
            <w:vAlign w:val="center"/>
          </w:tcPr>
          <w:p>
            <w:pPr>
              <w:widowControl/>
              <w:spacing w:before="100" w:beforeAutospacing="1" w:after="100" w:afterAutospacing="1" w:line="240" w:lineRule="exact"/>
              <w:jc w:val="center"/>
              <w:outlineLvl w:val="4"/>
              <w:rPr>
                <w:rFonts w:hint="eastAsia" w:ascii="宋体" w:hAnsi="宋体" w:eastAsia="仿宋" w:cs="宋体"/>
                <w:bCs/>
                <w:kern w:val="0"/>
                <w:szCs w:val="21"/>
                <w:lang w:eastAsia="zh-CN"/>
              </w:rPr>
            </w:pPr>
            <w:r>
              <w:rPr>
                <w:rFonts w:hint="eastAsia" w:ascii="宋体" w:hAnsi="宋体" w:cs="宋体"/>
                <w:bCs/>
                <w:kern w:val="0"/>
                <w:szCs w:val="21"/>
                <w:lang w:val="en-US" w:eastAsia="zh-CN"/>
              </w:rPr>
              <w:t>3</w:t>
            </w:r>
          </w:p>
        </w:tc>
        <w:tc>
          <w:tcPr>
            <w:tcW w:w="625" w:type="dxa"/>
            <w:vAlign w:val="center"/>
          </w:tcPr>
          <w:p>
            <w:pPr>
              <w:widowControl/>
              <w:spacing w:before="100" w:beforeAutospacing="1" w:after="100" w:afterAutospacing="1" w:line="240" w:lineRule="exact"/>
              <w:jc w:val="center"/>
              <w:outlineLvl w:val="4"/>
              <w:rPr>
                <w:rFonts w:ascii="宋体" w:hAnsi="宋体" w:cs="宋体"/>
                <w:bCs/>
                <w:kern w:val="0"/>
                <w:szCs w:val="21"/>
              </w:rPr>
            </w:pPr>
            <w:r>
              <w:rPr>
                <w:rFonts w:ascii="宋体" w:hAnsi="宋体" w:cs="宋体"/>
                <w:bCs/>
                <w:kern w:val="0"/>
                <w:szCs w:val="21"/>
              </w:rPr>
              <w:t>1</w:t>
            </w:r>
          </w:p>
        </w:tc>
        <w:tc>
          <w:tcPr>
            <w:tcW w:w="1967" w:type="dxa"/>
            <w:vAlign w:val="center"/>
          </w:tcPr>
          <w:p>
            <w:pPr>
              <w:widowControl/>
              <w:spacing w:line="240" w:lineRule="atLeast"/>
              <w:jc w:val="left"/>
              <w:rPr>
                <w:rFonts w:ascii="宋体" w:cs="宋体"/>
                <w:bCs/>
                <w:kern w:val="0"/>
                <w:szCs w:val="21"/>
              </w:rPr>
            </w:pPr>
            <w:r>
              <w:rPr>
                <w:rFonts w:ascii="宋体" w:hAnsi="宋体" w:cs="宋体"/>
                <w:bCs/>
                <w:kern w:val="0"/>
                <w:szCs w:val="21"/>
              </w:rPr>
              <w:t>1</w:t>
            </w:r>
            <w:r>
              <w:rPr>
                <w:rFonts w:hint="eastAsia" w:ascii="宋体" w:hAnsi="宋体" w:cs="宋体"/>
                <w:bCs/>
                <w:kern w:val="0"/>
                <w:szCs w:val="21"/>
              </w:rPr>
              <w:t>、项目概况；</w:t>
            </w:r>
          </w:p>
          <w:p>
            <w:pPr>
              <w:widowControl/>
              <w:spacing w:line="240" w:lineRule="atLeast"/>
              <w:jc w:val="left"/>
              <w:rPr>
                <w:rFonts w:ascii="宋体" w:cs="宋体"/>
                <w:bCs/>
                <w:kern w:val="0"/>
                <w:szCs w:val="21"/>
              </w:rPr>
            </w:pPr>
            <w:r>
              <w:rPr>
                <w:rFonts w:ascii="宋体" w:hAnsi="宋体" w:cs="宋体"/>
                <w:bCs/>
                <w:kern w:val="0"/>
                <w:szCs w:val="21"/>
              </w:rPr>
              <w:t>2</w:t>
            </w:r>
            <w:r>
              <w:rPr>
                <w:rFonts w:hint="eastAsia" w:ascii="宋体" w:hAnsi="宋体" w:cs="宋体"/>
                <w:bCs/>
                <w:kern w:val="0"/>
                <w:szCs w:val="21"/>
              </w:rPr>
              <w:t>、住宅潜在消费者调查与分析；</w:t>
            </w:r>
            <w:r>
              <w:rPr>
                <w:rFonts w:ascii="宋体" w:hAnsi="宋体" w:cs="宋体"/>
                <w:bCs/>
                <w:kern w:val="0"/>
                <w:szCs w:val="21"/>
              </w:rPr>
              <w:t xml:space="preserve">      </w:t>
            </w:r>
          </w:p>
          <w:p>
            <w:pPr>
              <w:widowControl/>
              <w:spacing w:line="240" w:lineRule="atLeast"/>
              <w:jc w:val="left"/>
              <w:rPr>
                <w:rFonts w:ascii="宋体" w:cs="宋体"/>
                <w:bCs/>
                <w:kern w:val="0"/>
                <w:szCs w:val="21"/>
              </w:rPr>
            </w:pPr>
            <w:r>
              <w:rPr>
                <w:rFonts w:ascii="宋体" w:hAnsi="宋体" w:cs="宋体"/>
                <w:bCs/>
                <w:kern w:val="0"/>
                <w:szCs w:val="21"/>
              </w:rPr>
              <w:t>3</w:t>
            </w:r>
            <w:r>
              <w:rPr>
                <w:rFonts w:hint="eastAsia" w:ascii="宋体" w:hAnsi="宋体" w:cs="宋体"/>
                <w:bCs/>
                <w:kern w:val="0"/>
                <w:szCs w:val="21"/>
              </w:rPr>
              <w:t>、市场细分与目标市场选择；</w:t>
            </w:r>
          </w:p>
          <w:p>
            <w:pPr>
              <w:widowControl/>
              <w:spacing w:line="240" w:lineRule="atLeast"/>
              <w:jc w:val="left"/>
              <w:rPr>
                <w:rFonts w:ascii="宋体" w:cs="宋体"/>
                <w:bCs/>
                <w:kern w:val="0"/>
                <w:szCs w:val="21"/>
              </w:rPr>
            </w:pPr>
            <w:r>
              <w:rPr>
                <w:rFonts w:ascii="宋体" w:hAnsi="宋体" w:cs="宋体"/>
                <w:bCs/>
                <w:kern w:val="0"/>
                <w:szCs w:val="21"/>
              </w:rPr>
              <w:t>4</w:t>
            </w:r>
            <w:r>
              <w:rPr>
                <w:rFonts w:hint="eastAsia" w:ascii="宋体" w:hAnsi="宋体" w:cs="宋体"/>
                <w:bCs/>
                <w:kern w:val="0"/>
                <w:szCs w:val="21"/>
              </w:rPr>
              <w:t>、产品定位；</w:t>
            </w:r>
          </w:p>
          <w:p>
            <w:pPr>
              <w:widowControl/>
              <w:spacing w:line="240" w:lineRule="atLeast"/>
              <w:jc w:val="left"/>
              <w:rPr>
                <w:rFonts w:ascii="宋体" w:cs="宋体"/>
                <w:bCs/>
                <w:kern w:val="0"/>
                <w:szCs w:val="21"/>
              </w:rPr>
            </w:pPr>
            <w:r>
              <w:rPr>
                <w:rFonts w:ascii="宋体" w:hAnsi="宋体" w:cs="宋体"/>
                <w:bCs/>
                <w:kern w:val="0"/>
                <w:szCs w:val="21"/>
              </w:rPr>
              <w:t>5</w:t>
            </w:r>
            <w:r>
              <w:rPr>
                <w:rFonts w:hint="eastAsia" w:ascii="宋体" w:hAnsi="宋体" w:cs="宋体"/>
                <w:bCs/>
                <w:kern w:val="0"/>
                <w:szCs w:val="21"/>
              </w:rPr>
              <w:t>、销售计划；</w:t>
            </w:r>
          </w:p>
          <w:p>
            <w:pPr>
              <w:widowControl/>
              <w:spacing w:line="240" w:lineRule="atLeast"/>
              <w:jc w:val="left"/>
              <w:rPr>
                <w:rFonts w:ascii="宋体" w:cs="宋体"/>
                <w:bCs/>
                <w:kern w:val="0"/>
                <w:szCs w:val="21"/>
              </w:rPr>
            </w:pPr>
            <w:r>
              <w:rPr>
                <w:rFonts w:ascii="宋体" w:hAnsi="宋体" w:cs="宋体"/>
                <w:bCs/>
                <w:kern w:val="0"/>
                <w:szCs w:val="21"/>
              </w:rPr>
              <w:t>6</w:t>
            </w:r>
            <w:r>
              <w:rPr>
                <w:rFonts w:hint="eastAsia" w:ascii="宋体" w:hAnsi="宋体" w:cs="宋体"/>
                <w:bCs/>
                <w:kern w:val="0"/>
                <w:szCs w:val="21"/>
              </w:rPr>
              <w:t>、市场推广；</w:t>
            </w:r>
          </w:p>
          <w:p>
            <w:pPr>
              <w:widowControl/>
              <w:spacing w:line="240" w:lineRule="atLeast"/>
              <w:jc w:val="left"/>
              <w:rPr>
                <w:rFonts w:ascii="宋体" w:cs="宋体"/>
                <w:bCs/>
                <w:kern w:val="0"/>
                <w:szCs w:val="21"/>
              </w:rPr>
            </w:pPr>
            <w:r>
              <w:rPr>
                <w:rFonts w:ascii="宋体" w:hAnsi="宋体" w:cs="宋体"/>
                <w:bCs/>
                <w:kern w:val="0"/>
                <w:szCs w:val="21"/>
              </w:rPr>
              <w:t>7</w:t>
            </w:r>
            <w:r>
              <w:rPr>
                <w:rFonts w:hint="eastAsia" w:ascii="宋体" w:hAnsi="宋体" w:cs="宋体"/>
                <w:bCs/>
                <w:kern w:val="0"/>
                <w:szCs w:val="21"/>
              </w:rPr>
              <w:t>、销售工作；</w:t>
            </w:r>
          </w:p>
          <w:p>
            <w:pPr>
              <w:widowControl/>
              <w:spacing w:line="240" w:lineRule="atLeast"/>
              <w:jc w:val="left"/>
              <w:rPr>
                <w:rFonts w:ascii="宋体" w:hAnsi="宋体" w:cs="宋体"/>
                <w:bCs/>
                <w:kern w:val="0"/>
                <w:szCs w:val="21"/>
              </w:rPr>
            </w:pPr>
            <w:r>
              <w:rPr>
                <w:rFonts w:ascii="宋体" w:hAnsi="宋体" w:cs="宋体"/>
                <w:bCs/>
                <w:kern w:val="0"/>
                <w:szCs w:val="21"/>
              </w:rPr>
              <w:t>8</w:t>
            </w:r>
            <w:r>
              <w:rPr>
                <w:rFonts w:hint="eastAsia" w:ascii="宋体" w:hAnsi="宋体" w:cs="宋体"/>
                <w:bCs/>
                <w:kern w:val="0"/>
                <w:szCs w:val="21"/>
              </w:rPr>
              <w:t>、销售后服务。</w:t>
            </w:r>
          </w:p>
        </w:tc>
        <w:tc>
          <w:tcPr>
            <w:tcW w:w="1904" w:type="dxa"/>
            <w:vAlign w:val="center"/>
          </w:tcPr>
          <w:p>
            <w:pPr>
              <w:widowControl/>
              <w:spacing w:before="100" w:beforeAutospacing="1" w:after="100" w:afterAutospacing="1" w:line="240" w:lineRule="exact"/>
              <w:jc w:val="left"/>
              <w:outlineLvl w:val="4"/>
              <w:rPr>
                <w:rFonts w:hint="eastAsia" w:ascii="宋体" w:hAnsi="宋体" w:cs="宋体"/>
                <w:bCs/>
                <w:kern w:val="0"/>
                <w:szCs w:val="21"/>
              </w:rPr>
            </w:pPr>
            <w:r>
              <w:rPr>
                <w:rFonts w:hint="eastAsia" w:ascii="宋体" w:hAnsi="宋体" w:cs="宋体"/>
                <w:bCs/>
                <w:kern w:val="0"/>
                <w:szCs w:val="21"/>
                <w:lang w:eastAsia="zh-CN"/>
              </w:rPr>
              <w:t>投资理财</w:t>
            </w:r>
            <w:r>
              <w:rPr>
                <w:rFonts w:hint="eastAsia" w:ascii="宋体" w:hAnsi="宋体" w:cs="宋体"/>
                <w:bCs/>
                <w:kern w:val="0"/>
                <w:szCs w:val="21"/>
              </w:rPr>
              <w:t>实训室</w:t>
            </w:r>
            <w:r>
              <w:rPr>
                <w:rFonts w:hint="eastAsia" w:ascii="宋体" w:hAnsi="宋体" w:cs="宋体"/>
                <w:bCs/>
                <w:kern w:val="0"/>
                <w:szCs w:val="21"/>
                <w:lang w:eastAsia="zh-CN"/>
              </w:rPr>
              <w:t>、房地产经纪实训室</w:t>
            </w:r>
          </w:p>
        </w:tc>
        <w:tc>
          <w:tcPr>
            <w:tcW w:w="1800" w:type="dxa"/>
            <w:vAlign w:val="center"/>
          </w:tcPr>
          <w:p>
            <w:pPr>
              <w:widowControl/>
              <w:spacing w:before="100" w:beforeAutospacing="1" w:after="100" w:afterAutospacing="1" w:line="240" w:lineRule="exact"/>
              <w:jc w:val="center"/>
              <w:outlineLvl w:val="4"/>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752" w:type="dxa"/>
            <w:gridSpan w:val="3"/>
            <w:vAlign w:val="center"/>
          </w:tcPr>
          <w:p>
            <w:pPr>
              <w:spacing w:before="100" w:after="100"/>
              <w:jc w:val="center"/>
              <w:rPr>
                <w:rFonts w:hint="eastAsia" w:ascii="宋体" w:hAnsi="宋体" w:eastAsia="仿宋" w:cs="宋体"/>
                <w:b/>
                <w:kern w:val="0"/>
                <w:szCs w:val="21"/>
                <w:lang w:val="en-US" w:eastAsia="zh-CN"/>
              </w:rPr>
            </w:pPr>
            <w:r>
              <w:rPr>
                <w:rFonts w:hint="eastAsia" w:ascii="宋体" w:hAnsi="宋体" w:cs="宋体"/>
                <w:b/>
                <w:kern w:val="0"/>
                <w:szCs w:val="21"/>
                <w:lang w:val="en-US" w:eastAsia="zh-CN"/>
              </w:rPr>
              <w:t>4</w:t>
            </w:r>
          </w:p>
        </w:tc>
        <w:tc>
          <w:tcPr>
            <w:tcW w:w="1777" w:type="dxa"/>
            <w:vAlign w:val="center"/>
          </w:tcPr>
          <w:p>
            <w:pPr>
              <w:spacing w:before="100" w:after="100"/>
              <w:jc w:val="center"/>
              <w:rPr>
                <w:rFonts w:hint="eastAsia" w:ascii="宋体" w:hAnsi="宋体" w:cs="宋体"/>
                <w:bCs/>
                <w:kern w:val="0"/>
                <w:szCs w:val="21"/>
              </w:rPr>
            </w:pPr>
            <w:r>
              <w:rPr>
                <w:rFonts w:hint="eastAsia" w:ascii="仿宋" w:hAnsi="仿宋" w:cs="宋体"/>
                <w:sz w:val="24"/>
                <w:lang w:eastAsia="zh-CN"/>
              </w:rPr>
              <w:t>市场调查与分析</w:t>
            </w:r>
            <w:r>
              <w:rPr>
                <w:rFonts w:hint="eastAsia" w:ascii="仿宋" w:hAnsi="仿宋" w:eastAsia="仿宋" w:cs="宋体"/>
                <w:sz w:val="24"/>
              </w:rPr>
              <w:t>实训</w:t>
            </w:r>
          </w:p>
        </w:tc>
        <w:tc>
          <w:tcPr>
            <w:tcW w:w="602" w:type="dxa"/>
            <w:vAlign w:val="center"/>
          </w:tcPr>
          <w:p>
            <w:pPr>
              <w:spacing w:before="100" w:after="100"/>
              <w:jc w:val="center"/>
              <w:rPr>
                <w:rFonts w:hint="eastAsia" w:ascii="宋体" w:hAnsi="宋体" w:eastAsia="仿宋" w:cs="宋体"/>
                <w:bCs/>
                <w:kern w:val="0"/>
                <w:szCs w:val="21"/>
                <w:lang w:val="en-US" w:eastAsia="zh-CN"/>
              </w:rPr>
            </w:pPr>
            <w:r>
              <w:rPr>
                <w:rFonts w:ascii="Calibri" w:hAnsi="Calibri" w:eastAsia="仿宋" w:cs="Calibri"/>
                <w:sz w:val="24"/>
              </w:rPr>
              <w:t> </w:t>
            </w:r>
            <w:r>
              <w:rPr>
                <w:rFonts w:hint="eastAsia" w:ascii="仿宋" w:hAnsi="仿宋" w:cs="宋体"/>
                <w:sz w:val="24"/>
                <w:lang w:val="en-US" w:eastAsia="zh-CN"/>
              </w:rPr>
              <w:t>4</w:t>
            </w:r>
          </w:p>
        </w:tc>
        <w:tc>
          <w:tcPr>
            <w:tcW w:w="625" w:type="dxa"/>
            <w:vAlign w:val="center"/>
          </w:tcPr>
          <w:p>
            <w:pPr>
              <w:spacing w:before="100" w:after="100"/>
              <w:jc w:val="center"/>
              <w:rPr>
                <w:rFonts w:ascii="宋体" w:hAnsi="宋体" w:cs="宋体"/>
                <w:bCs/>
                <w:kern w:val="0"/>
                <w:szCs w:val="21"/>
              </w:rPr>
            </w:pPr>
            <w:r>
              <w:rPr>
                <w:rFonts w:ascii="仿宋" w:hAnsi="仿宋" w:eastAsia="仿宋" w:cs="宋体"/>
                <w:sz w:val="24"/>
              </w:rPr>
              <w:t>1</w:t>
            </w:r>
          </w:p>
        </w:tc>
        <w:tc>
          <w:tcPr>
            <w:tcW w:w="1967" w:type="dxa"/>
            <w:vAlign w:val="center"/>
          </w:tcPr>
          <w:p>
            <w:pPr>
              <w:jc w:val="left"/>
              <w:rPr>
                <w:rFonts w:ascii="仿宋" w:hAnsi="仿宋" w:eastAsia="仿宋" w:cs="宋体"/>
                <w:sz w:val="24"/>
              </w:rPr>
            </w:pPr>
            <w:r>
              <w:rPr>
                <w:rFonts w:hint="eastAsia" w:ascii="仿宋" w:hAnsi="仿宋" w:eastAsia="仿宋" w:cs="宋体"/>
                <w:sz w:val="24"/>
              </w:rPr>
              <w:t>（</w:t>
            </w:r>
            <w:r>
              <w:rPr>
                <w:rFonts w:ascii="仿宋" w:hAnsi="仿宋" w:eastAsia="仿宋" w:cs="宋体"/>
                <w:sz w:val="24"/>
              </w:rPr>
              <w:t>1</w:t>
            </w:r>
            <w:r>
              <w:rPr>
                <w:rFonts w:hint="eastAsia" w:ascii="仿宋" w:hAnsi="仿宋" w:eastAsia="仿宋" w:cs="宋体"/>
                <w:sz w:val="24"/>
              </w:rPr>
              <w:t>）撰写市场调研报告</w:t>
            </w:r>
          </w:p>
          <w:p>
            <w:pPr>
              <w:jc w:val="left"/>
              <w:rPr>
                <w:rFonts w:ascii="仿宋" w:hAnsi="仿宋" w:eastAsia="仿宋" w:cs="宋体"/>
                <w:sz w:val="24"/>
              </w:rPr>
            </w:pP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）环境分析</w:t>
            </w:r>
          </w:p>
          <w:p>
            <w:pPr>
              <w:jc w:val="left"/>
              <w:rPr>
                <w:rFonts w:ascii="仿宋" w:hAnsi="仿宋" w:eastAsia="仿宋" w:cs="宋体"/>
                <w:sz w:val="24"/>
              </w:rPr>
            </w:pPr>
            <w:r>
              <w:rPr>
                <w:rFonts w:hint="eastAsia" w:ascii="仿宋" w:hAnsi="仿宋" w:eastAsia="仿宋" w:cs="宋体"/>
                <w:sz w:val="24"/>
              </w:rPr>
              <w:t>（</w:t>
            </w:r>
            <w:r>
              <w:rPr>
                <w:rFonts w:ascii="仿宋" w:hAnsi="仿宋" w:eastAsia="仿宋" w:cs="宋体"/>
                <w:sz w:val="24"/>
              </w:rPr>
              <w:t>3</w:t>
            </w:r>
            <w:r>
              <w:rPr>
                <w:rFonts w:hint="eastAsia" w:ascii="仿宋" w:hAnsi="仿宋" w:eastAsia="仿宋" w:cs="宋体"/>
                <w:sz w:val="24"/>
              </w:rPr>
              <w:t>）新产品价格制定</w:t>
            </w:r>
          </w:p>
          <w:p>
            <w:pPr>
              <w:jc w:val="left"/>
              <w:rPr>
                <w:rFonts w:ascii="仿宋" w:hAnsi="仿宋" w:eastAsia="仿宋" w:cs="宋体"/>
                <w:sz w:val="24"/>
              </w:rPr>
            </w:pPr>
            <w:r>
              <w:rPr>
                <w:rFonts w:hint="eastAsia" w:ascii="仿宋" w:hAnsi="仿宋" w:eastAsia="仿宋" w:cs="宋体"/>
                <w:sz w:val="24"/>
              </w:rPr>
              <w:t>（</w:t>
            </w:r>
            <w:r>
              <w:rPr>
                <w:rFonts w:ascii="仿宋" w:hAnsi="仿宋" w:eastAsia="仿宋" w:cs="宋体"/>
                <w:sz w:val="24"/>
              </w:rPr>
              <w:t>4</w:t>
            </w:r>
            <w:r>
              <w:rPr>
                <w:rFonts w:hint="eastAsia" w:ascii="仿宋" w:hAnsi="仿宋" w:eastAsia="仿宋" w:cs="宋体"/>
                <w:sz w:val="24"/>
              </w:rPr>
              <w:t>）产品促销方案制定</w:t>
            </w:r>
          </w:p>
          <w:p>
            <w:pPr>
              <w:jc w:val="left"/>
              <w:rPr>
                <w:rFonts w:ascii="宋体" w:hAnsi="宋体" w:cs="宋体"/>
                <w:bCs/>
                <w:kern w:val="0"/>
                <w:szCs w:val="21"/>
              </w:rPr>
            </w:pPr>
            <w:r>
              <w:rPr>
                <w:rFonts w:hint="eastAsia" w:ascii="仿宋" w:hAnsi="仿宋" w:eastAsia="仿宋" w:cs="宋体"/>
                <w:sz w:val="24"/>
              </w:rPr>
              <w:t>（</w:t>
            </w:r>
            <w:r>
              <w:rPr>
                <w:rFonts w:ascii="仿宋" w:hAnsi="仿宋" w:eastAsia="仿宋" w:cs="宋体"/>
                <w:sz w:val="24"/>
              </w:rPr>
              <w:t>5</w:t>
            </w:r>
            <w:r>
              <w:rPr>
                <w:rFonts w:hint="eastAsia" w:ascii="仿宋" w:hAnsi="仿宋" w:eastAsia="仿宋" w:cs="宋体"/>
                <w:sz w:val="24"/>
              </w:rPr>
              <w:t>）制定产品整体营销策划方案</w:t>
            </w:r>
          </w:p>
        </w:tc>
        <w:tc>
          <w:tcPr>
            <w:tcW w:w="1904" w:type="dxa"/>
            <w:vAlign w:val="center"/>
          </w:tcPr>
          <w:p>
            <w:pPr>
              <w:spacing w:before="100" w:after="100"/>
              <w:jc w:val="left"/>
              <w:rPr>
                <w:rFonts w:hint="eastAsia" w:ascii="宋体" w:hAnsi="宋体" w:cs="宋体"/>
                <w:bCs/>
                <w:kern w:val="0"/>
                <w:szCs w:val="21"/>
                <w:lang w:eastAsia="zh-CN"/>
              </w:rPr>
            </w:pPr>
            <w:r>
              <w:rPr>
                <w:rFonts w:hint="eastAsia" w:ascii="宋体" w:hAnsi="宋体" w:cs="宋体"/>
                <w:bCs/>
                <w:kern w:val="0"/>
                <w:szCs w:val="21"/>
                <w:lang w:eastAsia="zh-CN"/>
              </w:rPr>
              <w:t>投资理财</w:t>
            </w:r>
            <w:r>
              <w:rPr>
                <w:rFonts w:hint="eastAsia" w:ascii="宋体" w:hAnsi="宋体" w:cs="宋体"/>
                <w:bCs/>
                <w:kern w:val="0"/>
                <w:szCs w:val="21"/>
              </w:rPr>
              <w:t>实训室</w:t>
            </w:r>
            <w:r>
              <w:rPr>
                <w:rFonts w:hint="eastAsia" w:ascii="宋体" w:hAnsi="宋体" w:cs="宋体"/>
                <w:bCs/>
                <w:kern w:val="0"/>
                <w:szCs w:val="21"/>
                <w:lang w:eastAsia="zh-CN"/>
              </w:rPr>
              <w:t>、房地产经纪实训室</w:t>
            </w:r>
          </w:p>
        </w:tc>
        <w:tc>
          <w:tcPr>
            <w:tcW w:w="1800" w:type="dxa"/>
            <w:vAlign w:val="center"/>
          </w:tcPr>
          <w:p>
            <w:pPr>
              <w:spacing w:before="100" w:after="100"/>
              <w:jc w:val="center"/>
              <w:rPr>
                <w:rFonts w:hint="eastAsia" w:ascii="宋体" w:hAnsi="宋体" w:cs="宋体"/>
                <w:bCs/>
                <w:kern w:val="0"/>
                <w:szCs w:val="21"/>
              </w:rPr>
            </w:pPr>
            <w:r>
              <w:rPr>
                <w:rFonts w:ascii="Calibri" w:hAnsi="Calibri" w:eastAsia="仿宋" w:cs="Calibri"/>
                <w:b/>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752" w:type="dxa"/>
            <w:gridSpan w:val="3"/>
            <w:vAlign w:val="center"/>
          </w:tcPr>
          <w:p>
            <w:pPr>
              <w:widowControl/>
              <w:spacing w:before="100" w:beforeAutospacing="1" w:after="100" w:afterAutospacing="1" w:line="240" w:lineRule="exact"/>
              <w:jc w:val="center"/>
              <w:outlineLvl w:val="4"/>
              <w:rPr>
                <w:rFonts w:hint="eastAsia" w:ascii="宋体" w:eastAsia="仿宋" w:cs="宋体"/>
                <w:b/>
                <w:kern w:val="0"/>
                <w:szCs w:val="21"/>
                <w:lang w:eastAsia="zh-CN"/>
              </w:rPr>
            </w:pPr>
            <w:r>
              <w:rPr>
                <w:rFonts w:hint="eastAsia" w:ascii="宋体" w:hAnsi="宋体" w:cs="宋体"/>
                <w:b/>
                <w:kern w:val="0"/>
                <w:szCs w:val="21"/>
                <w:lang w:val="en-US" w:eastAsia="zh-CN"/>
              </w:rPr>
              <w:t>5</w:t>
            </w:r>
          </w:p>
        </w:tc>
        <w:tc>
          <w:tcPr>
            <w:tcW w:w="1777" w:type="dxa"/>
            <w:vAlign w:val="center"/>
          </w:tcPr>
          <w:p>
            <w:pPr>
              <w:widowControl/>
              <w:spacing w:before="100" w:beforeAutospacing="1" w:after="100" w:afterAutospacing="1" w:line="240" w:lineRule="exact"/>
              <w:jc w:val="center"/>
              <w:outlineLvl w:val="4"/>
              <w:rPr>
                <w:rFonts w:ascii="宋体" w:cs="宋体"/>
                <w:bCs/>
                <w:kern w:val="0"/>
                <w:szCs w:val="21"/>
              </w:rPr>
            </w:pPr>
            <w:r>
              <w:rPr>
                <w:rFonts w:hint="eastAsia" w:ascii="宋体" w:hAnsi="宋体" w:cs="宋体"/>
                <w:bCs/>
                <w:kern w:val="0"/>
                <w:szCs w:val="21"/>
              </w:rPr>
              <w:t>房地产</w:t>
            </w:r>
            <w:r>
              <w:rPr>
                <w:rFonts w:hint="eastAsia" w:ascii="宋体" w:hAnsi="宋体" w:cs="宋体"/>
                <w:bCs/>
                <w:kern w:val="0"/>
                <w:szCs w:val="21"/>
                <w:lang w:eastAsia="zh-CN"/>
              </w:rPr>
              <w:t>营销</w:t>
            </w:r>
            <w:r>
              <w:rPr>
                <w:rFonts w:hint="eastAsia" w:ascii="宋体" w:hAnsi="宋体" w:cs="宋体"/>
                <w:bCs/>
                <w:kern w:val="0"/>
                <w:szCs w:val="21"/>
              </w:rPr>
              <w:t>实训</w:t>
            </w:r>
          </w:p>
        </w:tc>
        <w:tc>
          <w:tcPr>
            <w:tcW w:w="602" w:type="dxa"/>
            <w:vAlign w:val="center"/>
          </w:tcPr>
          <w:p>
            <w:pPr>
              <w:widowControl/>
              <w:spacing w:before="100" w:beforeAutospacing="1" w:after="100" w:afterAutospacing="1" w:line="240" w:lineRule="exact"/>
              <w:jc w:val="center"/>
              <w:outlineLvl w:val="4"/>
              <w:rPr>
                <w:rFonts w:hint="eastAsia" w:ascii="宋体" w:eastAsia="仿宋" w:cs="宋体"/>
                <w:bCs/>
                <w:kern w:val="0"/>
                <w:szCs w:val="21"/>
                <w:lang w:eastAsia="zh-CN"/>
              </w:rPr>
            </w:pPr>
            <w:r>
              <w:rPr>
                <w:rFonts w:hint="eastAsia" w:ascii="宋体" w:hAnsi="宋体" w:cs="宋体"/>
                <w:bCs/>
                <w:kern w:val="0"/>
                <w:szCs w:val="21"/>
                <w:lang w:val="en-US" w:eastAsia="zh-CN"/>
              </w:rPr>
              <w:t>4</w:t>
            </w:r>
          </w:p>
        </w:tc>
        <w:tc>
          <w:tcPr>
            <w:tcW w:w="625"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hAnsi="宋体" w:cs="宋体"/>
                <w:bCs/>
                <w:kern w:val="0"/>
                <w:szCs w:val="21"/>
              </w:rPr>
              <w:t>1</w:t>
            </w:r>
          </w:p>
        </w:tc>
        <w:tc>
          <w:tcPr>
            <w:tcW w:w="1967" w:type="dxa"/>
          </w:tcPr>
          <w:p>
            <w:pPr>
              <w:widowControl/>
              <w:rPr>
                <w:rFonts w:ascii="宋体" w:cs="宋体"/>
                <w:bCs/>
                <w:kern w:val="0"/>
                <w:szCs w:val="21"/>
              </w:rPr>
            </w:pPr>
            <w:r>
              <w:rPr>
                <w:rFonts w:ascii="宋体" w:hAnsi="宋体" w:cs="宋体"/>
                <w:bCs/>
                <w:kern w:val="0"/>
                <w:szCs w:val="21"/>
              </w:rPr>
              <w:t>1</w:t>
            </w:r>
            <w:r>
              <w:rPr>
                <w:rFonts w:hint="eastAsia" w:ascii="宋体" w:hAnsi="宋体" w:cs="宋体"/>
                <w:bCs/>
                <w:kern w:val="0"/>
                <w:szCs w:val="21"/>
              </w:rPr>
              <w:t>、开展楼盘资料调查，搜集经纪业务所需信息资料；</w:t>
            </w:r>
            <w:r>
              <w:rPr>
                <w:rFonts w:ascii="宋体" w:hAnsi="宋体" w:cs="宋体"/>
                <w:bCs/>
                <w:kern w:val="0"/>
                <w:szCs w:val="21"/>
              </w:rPr>
              <w:t>2</w:t>
            </w:r>
            <w:r>
              <w:rPr>
                <w:rFonts w:hint="eastAsia" w:ascii="宋体" w:hAnsi="宋体" w:cs="宋体"/>
                <w:bCs/>
                <w:kern w:val="0"/>
                <w:szCs w:val="21"/>
              </w:rPr>
              <w:t>、模拟开展房地产租赁、抵押、买卖、权属登记等经纪业务；</w:t>
            </w:r>
            <w:r>
              <w:rPr>
                <w:rFonts w:ascii="宋体" w:hAnsi="宋体" w:cs="宋体"/>
                <w:bCs/>
                <w:kern w:val="0"/>
                <w:szCs w:val="21"/>
              </w:rPr>
              <w:t>3</w:t>
            </w:r>
            <w:r>
              <w:rPr>
                <w:rFonts w:hint="eastAsia" w:ascii="宋体" w:hAnsi="宋体" w:cs="宋体"/>
                <w:bCs/>
                <w:kern w:val="0"/>
                <w:szCs w:val="21"/>
              </w:rPr>
              <w:t>、熟悉和了解房地产经纪企业运作的基本程序和工作内容。</w:t>
            </w:r>
            <w:r>
              <w:rPr>
                <w:rFonts w:ascii="宋体" w:cs="宋体"/>
                <w:bCs/>
                <w:kern w:val="0"/>
                <w:szCs w:val="21"/>
              </w:rPr>
              <w:t> </w:t>
            </w:r>
          </w:p>
        </w:tc>
        <w:tc>
          <w:tcPr>
            <w:tcW w:w="1904" w:type="dxa"/>
            <w:vAlign w:val="center"/>
          </w:tcPr>
          <w:p>
            <w:pPr>
              <w:widowControl/>
              <w:spacing w:before="100" w:beforeAutospacing="1" w:after="100" w:afterAutospacing="1" w:line="240" w:lineRule="exact"/>
              <w:jc w:val="left"/>
              <w:outlineLvl w:val="4"/>
              <w:rPr>
                <w:rFonts w:ascii="宋体" w:cs="宋体"/>
                <w:bCs/>
                <w:kern w:val="0"/>
                <w:szCs w:val="21"/>
              </w:rPr>
            </w:pPr>
            <w:r>
              <w:rPr>
                <w:rFonts w:hint="eastAsia" w:ascii="宋体" w:hAnsi="宋体" w:cs="宋体"/>
                <w:bCs/>
                <w:kern w:val="0"/>
                <w:szCs w:val="21"/>
                <w:lang w:eastAsia="zh-CN"/>
              </w:rPr>
              <w:t>投资理财</w:t>
            </w:r>
            <w:r>
              <w:rPr>
                <w:rFonts w:hint="eastAsia" w:ascii="宋体" w:hAnsi="宋体" w:cs="宋体"/>
                <w:bCs/>
                <w:kern w:val="0"/>
                <w:szCs w:val="21"/>
              </w:rPr>
              <w:t>实训室</w:t>
            </w:r>
            <w:r>
              <w:rPr>
                <w:rFonts w:hint="eastAsia" w:ascii="宋体" w:hAnsi="宋体" w:cs="宋体"/>
                <w:bCs/>
                <w:kern w:val="0"/>
                <w:szCs w:val="21"/>
                <w:lang w:eastAsia="zh-CN"/>
              </w:rPr>
              <w:t>、房地产经纪实训室</w:t>
            </w:r>
          </w:p>
        </w:tc>
        <w:tc>
          <w:tcPr>
            <w:tcW w:w="1800" w:type="dxa"/>
            <w:vAlign w:val="center"/>
          </w:tcPr>
          <w:p>
            <w:pPr>
              <w:widowControl/>
              <w:spacing w:before="100" w:beforeAutospacing="1" w:after="100" w:afterAutospacing="1" w:line="240" w:lineRule="exact"/>
              <w:jc w:val="center"/>
              <w:outlineLvl w:val="4"/>
              <w:rPr>
                <w:rFonts w:asci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1553" w:hRule="atLeast"/>
        </w:trPr>
        <w:tc>
          <w:tcPr>
            <w:tcW w:w="747" w:type="dxa"/>
            <w:gridSpan w:val="2"/>
            <w:vAlign w:val="center"/>
          </w:tcPr>
          <w:p>
            <w:pPr>
              <w:widowControl/>
              <w:spacing w:before="100" w:beforeAutospacing="1" w:after="100" w:afterAutospacing="1" w:line="240" w:lineRule="exact"/>
              <w:jc w:val="center"/>
              <w:outlineLvl w:val="4"/>
              <w:rPr>
                <w:rFonts w:hint="eastAsia" w:ascii="宋体" w:eastAsia="仿宋" w:cs="宋体"/>
                <w:kern w:val="0"/>
                <w:szCs w:val="21"/>
                <w:lang w:eastAsia="zh-CN"/>
              </w:rPr>
            </w:pPr>
            <w:r>
              <w:rPr>
                <w:rFonts w:ascii="宋体" w:cs="宋体"/>
                <w:b/>
                <w:bCs/>
                <w:kern w:val="0"/>
                <w:szCs w:val="21"/>
              </w:rPr>
              <w:t> </w:t>
            </w:r>
            <w:r>
              <w:rPr>
                <w:rFonts w:hint="eastAsia" w:ascii="宋体" w:hAnsi="宋体" w:cs="宋体"/>
                <w:b/>
                <w:bCs/>
                <w:kern w:val="0"/>
                <w:szCs w:val="21"/>
                <w:lang w:val="en-US" w:eastAsia="zh-CN"/>
              </w:rPr>
              <w:t>6</w:t>
            </w:r>
          </w:p>
        </w:tc>
        <w:tc>
          <w:tcPr>
            <w:tcW w:w="1777" w:type="dxa"/>
            <w:vAlign w:val="center"/>
          </w:tcPr>
          <w:p>
            <w:pPr>
              <w:widowControl/>
              <w:spacing w:line="240" w:lineRule="exact"/>
              <w:jc w:val="center"/>
              <w:rPr>
                <w:rFonts w:ascii="宋体" w:cs="宋体"/>
                <w:bCs/>
                <w:kern w:val="0"/>
                <w:szCs w:val="21"/>
              </w:rPr>
            </w:pPr>
            <w:r>
              <w:rPr>
                <w:rFonts w:hint="eastAsia" w:ascii="宋体" w:hAnsi="宋体" w:cs="宋体"/>
                <w:bCs/>
                <w:kern w:val="0"/>
                <w:szCs w:val="21"/>
              </w:rPr>
              <w:t>顶岗实习</w:t>
            </w:r>
          </w:p>
          <w:p>
            <w:pPr>
              <w:widowControl/>
              <w:spacing w:line="240" w:lineRule="exact"/>
              <w:jc w:val="center"/>
              <w:rPr>
                <w:rFonts w:ascii="宋体" w:cs="宋体"/>
                <w:bCs/>
                <w:kern w:val="0"/>
                <w:szCs w:val="21"/>
              </w:rPr>
            </w:pPr>
            <w:r>
              <w:rPr>
                <w:rFonts w:hint="eastAsia" w:ascii="宋体" w:hAnsi="宋体" w:cs="宋体"/>
                <w:bCs/>
                <w:kern w:val="0"/>
                <w:szCs w:val="21"/>
              </w:rPr>
              <w:t>（含毕业设计）</w:t>
            </w:r>
          </w:p>
        </w:tc>
        <w:tc>
          <w:tcPr>
            <w:tcW w:w="602"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hAnsi="宋体" w:cs="宋体"/>
                <w:bCs/>
                <w:kern w:val="0"/>
                <w:szCs w:val="21"/>
              </w:rPr>
              <w:t>5</w:t>
            </w:r>
          </w:p>
        </w:tc>
        <w:tc>
          <w:tcPr>
            <w:tcW w:w="625"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hAnsi="宋体" w:cs="宋体"/>
                <w:bCs/>
                <w:kern w:val="0"/>
                <w:szCs w:val="21"/>
              </w:rPr>
              <w:t>26</w:t>
            </w:r>
          </w:p>
        </w:tc>
        <w:tc>
          <w:tcPr>
            <w:tcW w:w="1967" w:type="dxa"/>
            <w:vAlign w:val="center"/>
          </w:tcPr>
          <w:p>
            <w:pPr>
              <w:widowControl/>
              <w:spacing w:before="100" w:beforeAutospacing="1" w:after="100" w:afterAutospacing="1" w:line="240" w:lineRule="exact"/>
              <w:jc w:val="center"/>
              <w:outlineLvl w:val="4"/>
              <w:rPr>
                <w:rFonts w:ascii="宋体" w:cs="宋体"/>
                <w:bCs/>
                <w:kern w:val="0"/>
                <w:szCs w:val="21"/>
              </w:rPr>
            </w:pPr>
            <w:r>
              <w:rPr>
                <w:rFonts w:hint="eastAsia" w:ascii="宋体" w:hAnsi="宋体" w:cs="宋体"/>
                <w:bCs/>
                <w:kern w:val="0"/>
                <w:szCs w:val="21"/>
              </w:rPr>
              <w:t>在房地产相关企业从事相关工作</w:t>
            </w:r>
            <w:r>
              <w:rPr>
                <w:rFonts w:ascii="宋体" w:cs="宋体"/>
                <w:bCs/>
                <w:kern w:val="0"/>
                <w:szCs w:val="21"/>
              </w:rPr>
              <w:t> </w:t>
            </w:r>
          </w:p>
        </w:tc>
        <w:tc>
          <w:tcPr>
            <w:tcW w:w="1904" w:type="dxa"/>
            <w:vAlign w:val="center"/>
          </w:tcPr>
          <w:p>
            <w:pPr>
              <w:widowControl/>
              <w:spacing w:before="100" w:beforeAutospacing="1" w:after="100" w:afterAutospacing="1" w:line="240" w:lineRule="exact"/>
              <w:jc w:val="center"/>
              <w:outlineLvl w:val="4"/>
              <w:rPr>
                <w:rFonts w:ascii="宋体" w:cs="宋体"/>
                <w:bCs/>
                <w:kern w:val="0"/>
                <w:szCs w:val="21"/>
              </w:rPr>
            </w:pPr>
            <w:r>
              <w:rPr>
                <w:rFonts w:hint="eastAsia" w:ascii="宋体" w:hAnsi="宋体" w:cs="宋体"/>
                <w:bCs/>
                <w:kern w:val="0"/>
                <w:szCs w:val="21"/>
              </w:rPr>
              <w:t>校外</w:t>
            </w:r>
            <w:r>
              <w:rPr>
                <w:rFonts w:ascii="宋体" w:cs="宋体"/>
                <w:bCs/>
                <w:kern w:val="0"/>
                <w:szCs w:val="21"/>
              </w:rPr>
              <w:t> </w:t>
            </w:r>
          </w:p>
        </w:tc>
        <w:tc>
          <w:tcPr>
            <w:tcW w:w="1800" w:type="dxa"/>
            <w:vAlign w:val="center"/>
          </w:tcPr>
          <w:p>
            <w:pPr>
              <w:widowControl/>
              <w:spacing w:before="100" w:beforeAutospacing="1" w:after="100" w:afterAutospacing="1" w:line="240" w:lineRule="exact"/>
              <w:jc w:val="center"/>
              <w:outlineLvl w:val="4"/>
              <w:rPr>
                <w:rFonts w:ascii="宋体" w:cs="宋体"/>
                <w:bCs/>
                <w:kern w:val="0"/>
                <w:szCs w:val="21"/>
              </w:rPr>
            </w:pPr>
            <w:r>
              <w:rPr>
                <w:rFonts w:ascii="宋体" w:cs="宋体"/>
                <w:bCs/>
                <w:kern w:val="0"/>
                <w:szCs w:val="21"/>
              </w:rPr>
              <w:t> </w:t>
            </w:r>
          </w:p>
        </w:tc>
      </w:tr>
    </w:tbl>
    <w:p>
      <w:pPr>
        <w:numPr>
          <w:ilvl w:val="0"/>
          <w:numId w:val="0"/>
        </w:numPr>
      </w:pPr>
    </w:p>
    <w:p>
      <w:pPr>
        <w:pStyle w:val="2"/>
      </w:pPr>
      <w:r>
        <w:rPr>
          <w:rFonts w:hint="eastAsia"/>
        </w:rPr>
        <w:t>八、其它说明</w:t>
      </w:r>
    </w:p>
    <w:p>
      <w:pPr>
        <w:widowControl/>
        <w:shd w:val="clear" w:color="auto" w:fill="FFFFFF"/>
        <w:spacing w:line="480" w:lineRule="exact"/>
        <w:ind w:firstLine="480" w:firstLineChars="200"/>
        <w:jc w:val="left"/>
        <w:rPr>
          <w:rFonts w:ascii="宋体" w:cs="宋体"/>
          <w:szCs w:val="21"/>
        </w:rPr>
      </w:pPr>
      <w:r>
        <w:rPr>
          <w:rFonts w:ascii="宋体" w:hAnsi="宋体" w:cs="宋体"/>
          <w:szCs w:val="21"/>
        </w:rPr>
        <w:t>1</w:t>
      </w:r>
      <w:r>
        <w:rPr>
          <w:rFonts w:hint="eastAsia" w:ascii="宋体" w:hAnsi="宋体" w:cs="宋体"/>
          <w:szCs w:val="21"/>
        </w:rPr>
        <w:t>、本方案严格依据《高等学校房地产开发与管理本科指导性专业规范》（</w:t>
      </w:r>
      <w:r>
        <w:rPr>
          <w:rFonts w:ascii="宋体" w:hAnsi="宋体" w:cs="宋体"/>
          <w:szCs w:val="21"/>
        </w:rPr>
        <w:t>2016</w:t>
      </w:r>
      <w:r>
        <w:rPr>
          <w:rFonts w:hint="eastAsia" w:ascii="宋体" w:hAnsi="宋体" w:cs="宋体"/>
          <w:szCs w:val="21"/>
        </w:rPr>
        <w:t>版）并结合高等职业教育（专科）相关特点制定；</w:t>
      </w:r>
    </w:p>
    <w:p>
      <w:pPr>
        <w:widowControl/>
        <w:shd w:val="clear" w:color="auto" w:fill="FFFFFF"/>
        <w:spacing w:line="480" w:lineRule="exact"/>
        <w:ind w:firstLine="480" w:firstLineChars="200"/>
        <w:jc w:val="left"/>
        <w:rPr>
          <w:rFonts w:ascii="宋体" w:cs="宋体"/>
          <w:szCs w:val="21"/>
        </w:rPr>
      </w:pPr>
      <w:r>
        <w:rPr>
          <w:rFonts w:ascii="宋体" w:hAnsi="宋体" w:cs="宋体"/>
          <w:szCs w:val="21"/>
        </w:rPr>
        <w:t>2</w:t>
      </w:r>
      <w:r>
        <w:rPr>
          <w:rFonts w:hint="eastAsia" w:ascii="宋体" w:hAnsi="宋体" w:cs="宋体"/>
          <w:szCs w:val="21"/>
        </w:rPr>
        <w:t>、本方案的执行根据学期具体情况可先申请经批准后进行适当调整。</w:t>
      </w:r>
    </w:p>
    <w:p>
      <w:pPr>
        <w:widowControl/>
        <w:shd w:val="clear" w:color="auto" w:fill="FFFFFF"/>
        <w:spacing w:line="480" w:lineRule="exact"/>
        <w:jc w:val="left"/>
        <w:rPr>
          <w:rFonts w:ascii="宋体" w:hAnsi="宋体" w:cs="宋体"/>
          <w:kern w:val="0"/>
        </w:rPr>
      </w:pPr>
      <w:r>
        <w:rPr>
          <w:rFonts w:hint="eastAsia" w:ascii="宋体" w:hAnsi="宋体"/>
          <w:sz w:val="28"/>
          <w:szCs w:val="28"/>
        </w:rPr>
        <w:br w:type="page"/>
      </w:r>
      <w:r>
        <w:rPr>
          <w:rFonts w:hint="eastAsia" w:ascii="宋体" w:hAnsi="宋体"/>
          <w:sz w:val="28"/>
          <w:szCs w:val="28"/>
        </w:rPr>
        <w:t>附件2：</w:t>
      </w:r>
      <w:r>
        <w:rPr>
          <w:kern w:val="0"/>
          <w:sz w:val="52"/>
          <w:szCs w:val="52"/>
        </w:rPr>
        <w:t> </w:t>
      </w:r>
    </w:p>
    <w:p>
      <w:pPr>
        <w:widowControl/>
        <w:shd w:val="clear" w:color="auto" w:fill="FFFFFF"/>
        <w:jc w:val="center"/>
        <w:rPr>
          <w:rFonts w:ascii="宋体" w:hAnsi="宋体" w:cs="宋体"/>
          <w:kern w:val="0"/>
        </w:rPr>
      </w:pPr>
      <w:r>
        <w:rPr>
          <w:rFonts w:hint="eastAsia" w:cs="宋体"/>
          <w:b/>
          <w:kern w:val="0"/>
          <w:sz w:val="52"/>
          <w:szCs w:val="52"/>
        </w:rPr>
        <w:t>徽商职业学院</w:t>
      </w:r>
    </w:p>
    <w:p>
      <w:pPr>
        <w:widowControl/>
        <w:shd w:val="clear" w:color="auto" w:fill="FFFFFF"/>
        <w:jc w:val="center"/>
        <w:rPr>
          <w:rFonts w:ascii="宋体" w:hAnsi="宋体" w:cs="宋体"/>
          <w:kern w:val="0"/>
        </w:rPr>
      </w:pPr>
      <w:r>
        <w:rPr>
          <w:rFonts w:hint="eastAsia" w:ascii="仿宋" w:hAnsi="仿宋"/>
          <w:b/>
          <w:bCs/>
          <w:kern w:val="0"/>
          <w:sz w:val="52"/>
          <w:szCs w:val="52"/>
        </w:rPr>
        <w:t>专业人才培养方案审批表</w:t>
      </w:r>
    </w:p>
    <w:p>
      <w:pPr>
        <w:widowControl/>
        <w:shd w:val="clear" w:color="auto" w:fill="FFFFFF"/>
        <w:jc w:val="center"/>
        <w:rPr>
          <w:rFonts w:ascii="宋体" w:hAnsi="宋体" w:cs="宋体"/>
          <w:kern w:val="0"/>
        </w:rPr>
      </w:pPr>
      <w:r>
        <w:rPr>
          <w:kern w:val="0"/>
          <w:sz w:val="52"/>
          <w:szCs w:val="52"/>
        </w:rPr>
        <w:t> </w:t>
      </w:r>
    </w:p>
    <w:p>
      <w:pPr>
        <w:widowControl/>
        <w:shd w:val="clear" w:color="auto" w:fill="FFFFFF"/>
        <w:jc w:val="center"/>
        <w:rPr>
          <w:rFonts w:ascii="宋体" w:hAnsi="宋体" w:cs="宋体"/>
          <w:kern w:val="0"/>
        </w:rPr>
      </w:pPr>
      <w:r>
        <w:rPr>
          <w:kern w:val="0"/>
          <w:sz w:val="52"/>
          <w:szCs w:val="52"/>
        </w:rPr>
        <w:t> </w:t>
      </w:r>
    </w:p>
    <w:p>
      <w:pPr>
        <w:widowControl/>
        <w:shd w:val="clear" w:color="auto" w:fill="FFFFFF"/>
        <w:ind w:firstLine="720" w:firstLineChars="200"/>
        <w:jc w:val="left"/>
        <w:rPr>
          <w:rFonts w:ascii="宋体" w:hAnsi="宋体" w:cs="宋体"/>
          <w:kern w:val="0"/>
        </w:rPr>
      </w:pPr>
      <w:r>
        <w:rPr>
          <w:kern w:val="0"/>
          <w:sz w:val="36"/>
          <w:szCs w:val="36"/>
        </w:rPr>
        <w:t xml:space="preserve">   </w:t>
      </w:r>
      <w:r>
        <w:rPr>
          <w:rFonts w:hint="eastAsia" w:cs="宋体"/>
          <w:kern w:val="0"/>
          <w:sz w:val="36"/>
          <w:szCs w:val="36"/>
        </w:rPr>
        <w:t>专业（方向）名称</w:t>
      </w:r>
      <w:r>
        <w:rPr>
          <w:kern w:val="0"/>
          <w:sz w:val="36"/>
          <w:szCs w:val="36"/>
          <w:u w:val="single"/>
        </w:rPr>
        <w:t xml:space="preserve"> </w:t>
      </w:r>
      <w:r>
        <w:rPr>
          <w:rFonts w:hint="eastAsia"/>
          <w:kern w:val="0"/>
          <w:sz w:val="36"/>
          <w:szCs w:val="36"/>
          <w:u w:val="single"/>
          <w:lang w:eastAsia="zh-CN"/>
        </w:rPr>
        <w:t>房地产经营与管理</w:t>
      </w:r>
      <w:r>
        <w:rPr>
          <w:kern w:val="0"/>
          <w:sz w:val="36"/>
          <w:szCs w:val="36"/>
          <w:u w:val="single"/>
        </w:rPr>
        <w:t xml:space="preserve">  </w:t>
      </w:r>
    </w:p>
    <w:p>
      <w:pPr>
        <w:widowControl/>
        <w:shd w:val="clear" w:color="auto" w:fill="FFFFFF"/>
        <w:ind w:firstLine="720" w:firstLineChars="200"/>
        <w:jc w:val="left"/>
        <w:rPr>
          <w:rFonts w:ascii="宋体" w:hAnsi="宋体" w:cs="宋体"/>
          <w:kern w:val="0"/>
        </w:rPr>
      </w:pPr>
      <w:r>
        <w:rPr>
          <w:kern w:val="0"/>
          <w:sz w:val="36"/>
          <w:szCs w:val="36"/>
        </w:rPr>
        <w:t> </w:t>
      </w:r>
    </w:p>
    <w:p>
      <w:pPr>
        <w:widowControl/>
        <w:shd w:val="clear" w:color="auto" w:fill="FFFFFF"/>
        <w:ind w:firstLine="720" w:firstLineChars="200"/>
        <w:jc w:val="left"/>
        <w:rPr>
          <w:rFonts w:ascii="宋体" w:hAnsi="宋体" w:cs="宋体"/>
          <w:kern w:val="0"/>
        </w:rPr>
      </w:pPr>
      <w:r>
        <w:rPr>
          <w:kern w:val="0"/>
          <w:sz w:val="36"/>
          <w:szCs w:val="36"/>
        </w:rPr>
        <w:t xml:space="preserve">   </w:t>
      </w:r>
      <w:r>
        <w:rPr>
          <w:rFonts w:hint="eastAsia" w:cs="宋体"/>
          <w:kern w:val="0"/>
          <w:sz w:val="36"/>
          <w:szCs w:val="36"/>
        </w:rPr>
        <w:t>所</w:t>
      </w:r>
      <w:r>
        <w:rPr>
          <w:kern w:val="0"/>
          <w:sz w:val="36"/>
          <w:szCs w:val="36"/>
        </w:rPr>
        <w:t xml:space="preserve">  </w:t>
      </w:r>
      <w:r>
        <w:rPr>
          <w:rFonts w:hint="eastAsia" w:cs="宋体"/>
          <w:kern w:val="0"/>
          <w:sz w:val="36"/>
          <w:szCs w:val="36"/>
        </w:rPr>
        <w:t>在</w:t>
      </w:r>
      <w:r>
        <w:rPr>
          <w:kern w:val="0"/>
          <w:sz w:val="36"/>
          <w:szCs w:val="36"/>
        </w:rPr>
        <w:t xml:space="preserve">  </w:t>
      </w:r>
      <w:r>
        <w:rPr>
          <w:rFonts w:hint="eastAsia" w:cs="宋体"/>
          <w:kern w:val="0"/>
          <w:sz w:val="36"/>
          <w:szCs w:val="36"/>
        </w:rPr>
        <w:t>系</w:t>
      </w:r>
      <w:r>
        <w:rPr>
          <w:kern w:val="0"/>
          <w:sz w:val="36"/>
          <w:szCs w:val="36"/>
        </w:rPr>
        <w:t xml:space="preserve">  </w:t>
      </w:r>
      <w:r>
        <w:rPr>
          <w:rFonts w:hint="eastAsia" w:cs="宋体"/>
          <w:kern w:val="0"/>
          <w:sz w:val="36"/>
          <w:szCs w:val="36"/>
        </w:rPr>
        <w:t>部</w:t>
      </w:r>
      <w:r>
        <w:rPr>
          <w:kern w:val="0"/>
          <w:sz w:val="36"/>
          <w:szCs w:val="36"/>
          <w:u w:val="single"/>
        </w:rPr>
        <w:t xml:space="preserve">   </w:t>
      </w:r>
      <w:r>
        <w:rPr>
          <w:rFonts w:hint="eastAsia"/>
          <w:kern w:val="0"/>
          <w:sz w:val="36"/>
          <w:szCs w:val="36"/>
          <w:u w:val="single"/>
          <w:lang w:val="en-US" w:eastAsia="zh-CN"/>
        </w:rPr>
        <w:t xml:space="preserve">    </w:t>
      </w:r>
      <w:r>
        <w:rPr>
          <w:rFonts w:hint="eastAsia"/>
          <w:kern w:val="0"/>
          <w:sz w:val="36"/>
          <w:szCs w:val="36"/>
          <w:u w:val="single"/>
          <w:lang w:eastAsia="zh-CN"/>
        </w:rPr>
        <w:t>商贸系</w:t>
      </w:r>
      <w:r>
        <w:rPr>
          <w:kern w:val="0"/>
          <w:sz w:val="36"/>
          <w:szCs w:val="36"/>
          <w:u w:val="single"/>
        </w:rPr>
        <w:t xml:space="preserve">        </w:t>
      </w:r>
    </w:p>
    <w:p>
      <w:pPr>
        <w:widowControl/>
        <w:shd w:val="clear" w:color="auto" w:fill="FFFFFF"/>
        <w:ind w:firstLine="720" w:firstLineChars="200"/>
        <w:jc w:val="left"/>
        <w:rPr>
          <w:rFonts w:ascii="宋体" w:hAnsi="宋体" w:cs="宋体"/>
          <w:kern w:val="0"/>
        </w:rPr>
      </w:pPr>
      <w:r>
        <w:rPr>
          <w:kern w:val="0"/>
          <w:sz w:val="36"/>
          <w:szCs w:val="36"/>
        </w:rPr>
        <w:t> </w:t>
      </w:r>
    </w:p>
    <w:p>
      <w:pPr>
        <w:widowControl/>
        <w:shd w:val="clear" w:color="auto" w:fill="FFFFFF"/>
        <w:ind w:firstLine="720" w:firstLineChars="200"/>
        <w:jc w:val="left"/>
        <w:rPr>
          <w:rFonts w:ascii="宋体" w:hAnsi="宋体" w:cs="宋体"/>
          <w:kern w:val="0"/>
        </w:rPr>
      </w:pPr>
      <w:r>
        <w:rPr>
          <w:kern w:val="0"/>
          <w:sz w:val="36"/>
          <w:szCs w:val="36"/>
        </w:rPr>
        <w:t xml:space="preserve">   </w:t>
      </w:r>
      <w:r>
        <w:rPr>
          <w:rFonts w:hint="eastAsia" w:cs="宋体"/>
          <w:kern w:val="0"/>
          <w:sz w:val="36"/>
          <w:szCs w:val="36"/>
        </w:rPr>
        <w:t>专</w:t>
      </w:r>
      <w:r>
        <w:rPr>
          <w:kern w:val="0"/>
          <w:sz w:val="36"/>
          <w:szCs w:val="36"/>
        </w:rPr>
        <w:t xml:space="preserve"> </w:t>
      </w:r>
      <w:r>
        <w:rPr>
          <w:rFonts w:hint="eastAsia" w:cs="宋体"/>
          <w:kern w:val="0"/>
          <w:sz w:val="36"/>
          <w:szCs w:val="36"/>
        </w:rPr>
        <w:t>业</w:t>
      </w:r>
      <w:r>
        <w:rPr>
          <w:kern w:val="0"/>
          <w:sz w:val="36"/>
          <w:szCs w:val="36"/>
        </w:rPr>
        <w:t xml:space="preserve"> </w:t>
      </w:r>
      <w:r>
        <w:rPr>
          <w:rFonts w:hint="eastAsia" w:cs="宋体"/>
          <w:kern w:val="0"/>
          <w:sz w:val="36"/>
          <w:szCs w:val="36"/>
        </w:rPr>
        <w:t>负</w:t>
      </w:r>
      <w:r>
        <w:rPr>
          <w:kern w:val="0"/>
          <w:sz w:val="36"/>
          <w:szCs w:val="36"/>
        </w:rPr>
        <w:t xml:space="preserve"> </w:t>
      </w:r>
      <w:r>
        <w:rPr>
          <w:rFonts w:hint="eastAsia" w:cs="宋体"/>
          <w:kern w:val="0"/>
          <w:sz w:val="36"/>
          <w:szCs w:val="36"/>
        </w:rPr>
        <w:t>责</w:t>
      </w:r>
      <w:r>
        <w:rPr>
          <w:kern w:val="0"/>
          <w:sz w:val="36"/>
          <w:szCs w:val="36"/>
        </w:rPr>
        <w:t xml:space="preserve"> </w:t>
      </w:r>
      <w:r>
        <w:rPr>
          <w:rFonts w:hint="eastAsia" w:cs="宋体"/>
          <w:kern w:val="0"/>
          <w:sz w:val="36"/>
          <w:szCs w:val="36"/>
        </w:rPr>
        <w:t>人</w:t>
      </w:r>
      <w:r>
        <w:rPr>
          <w:kern w:val="0"/>
          <w:sz w:val="36"/>
          <w:szCs w:val="36"/>
          <w:u w:val="single"/>
        </w:rPr>
        <w:t xml:space="preserve">        </w:t>
      </w:r>
      <w:r>
        <w:rPr>
          <w:rFonts w:hint="eastAsia"/>
          <w:kern w:val="0"/>
          <w:sz w:val="36"/>
          <w:szCs w:val="36"/>
          <w:u w:val="single"/>
          <w:lang w:eastAsia="zh-CN"/>
        </w:rPr>
        <w:t>李志</w:t>
      </w:r>
      <w:r>
        <w:rPr>
          <w:kern w:val="0"/>
          <w:sz w:val="36"/>
          <w:szCs w:val="36"/>
          <w:u w:val="single"/>
        </w:rPr>
        <w:t xml:space="preserve">         </w:t>
      </w:r>
    </w:p>
    <w:p>
      <w:pPr>
        <w:widowControl/>
        <w:shd w:val="clear" w:color="auto" w:fill="FFFFFF"/>
        <w:ind w:firstLine="720" w:firstLineChars="200"/>
        <w:jc w:val="left"/>
        <w:rPr>
          <w:rFonts w:ascii="宋体" w:hAnsi="宋体" w:cs="宋体"/>
          <w:kern w:val="0"/>
        </w:rPr>
      </w:pPr>
      <w:r>
        <w:rPr>
          <w:kern w:val="0"/>
          <w:sz w:val="36"/>
          <w:szCs w:val="36"/>
        </w:rPr>
        <w:t> </w:t>
      </w:r>
    </w:p>
    <w:p>
      <w:pPr>
        <w:widowControl/>
        <w:shd w:val="clear" w:color="auto" w:fill="FFFFFF"/>
        <w:ind w:firstLine="720" w:firstLineChars="200"/>
        <w:jc w:val="left"/>
        <w:rPr>
          <w:rFonts w:ascii="宋体" w:hAnsi="宋体" w:cs="宋体"/>
          <w:kern w:val="0"/>
        </w:rPr>
      </w:pPr>
      <w:r>
        <w:rPr>
          <w:kern w:val="0"/>
          <w:sz w:val="36"/>
          <w:szCs w:val="36"/>
        </w:rPr>
        <w:t xml:space="preserve">   </w:t>
      </w:r>
      <w:r>
        <w:rPr>
          <w:rFonts w:hint="eastAsia" w:cs="宋体"/>
          <w:kern w:val="0"/>
          <w:sz w:val="36"/>
          <w:szCs w:val="36"/>
        </w:rPr>
        <w:t>适</w:t>
      </w:r>
      <w:r>
        <w:rPr>
          <w:kern w:val="0"/>
          <w:sz w:val="36"/>
          <w:szCs w:val="36"/>
        </w:rPr>
        <w:t xml:space="preserve">  </w:t>
      </w:r>
      <w:r>
        <w:rPr>
          <w:rFonts w:hint="eastAsia" w:cs="宋体"/>
          <w:kern w:val="0"/>
          <w:sz w:val="36"/>
          <w:szCs w:val="36"/>
        </w:rPr>
        <w:t>用</w:t>
      </w:r>
      <w:r>
        <w:rPr>
          <w:kern w:val="0"/>
          <w:sz w:val="36"/>
          <w:szCs w:val="36"/>
        </w:rPr>
        <w:t xml:space="preserve">  </w:t>
      </w:r>
      <w:r>
        <w:rPr>
          <w:rFonts w:hint="eastAsia" w:cs="宋体"/>
          <w:kern w:val="0"/>
          <w:sz w:val="36"/>
          <w:szCs w:val="36"/>
        </w:rPr>
        <w:t>年</w:t>
      </w:r>
      <w:r>
        <w:rPr>
          <w:kern w:val="0"/>
          <w:sz w:val="36"/>
          <w:szCs w:val="36"/>
        </w:rPr>
        <w:t xml:space="preserve">  </w:t>
      </w:r>
      <w:r>
        <w:rPr>
          <w:rFonts w:hint="eastAsia" w:cs="宋体"/>
          <w:kern w:val="0"/>
          <w:sz w:val="36"/>
          <w:szCs w:val="36"/>
        </w:rPr>
        <w:t>级</w:t>
      </w:r>
      <w:r>
        <w:rPr>
          <w:kern w:val="0"/>
          <w:sz w:val="36"/>
          <w:szCs w:val="36"/>
          <w:u w:val="single"/>
        </w:rPr>
        <w:t xml:space="preserve">       </w:t>
      </w:r>
      <w:r>
        <w:rPr>
          <w:rFonts w:hint="eastAsia"/>
          <w:kern w:val="0"/>
          <w:sz w:val="36"/>
          <w:szCs w:val="36"/>
          <w:u w:val="single"/>
          <w:lang w:val="en-US" w:eastAsia="zh-CN"/>
        </w:rPr>
        <w:t>2019级</w:t>
      </w:r>
      <w:r>
        <w:rPr>
          <w:kern w:val="0"/>
          <w:sz w:val="36"/>
          <w:szCs w:val="36"/>
          <w:u w:val="single"/>
        </w:rPr>
        <w:t xml:space="preserve"> </w:t>
      </w:r>
      <w:r>
        <w:rPr>
          <w:rFonts w:hint="eastAsia"/>
          <w:kern w:val="0"/>
          <w:sz w:val="36"/>
          <w:szCs w:val="36"/>
          <w:u w:val="single"/>
          <w:lang w:val="en-US" w:eastAsia="zh-CN"/>
        </w:rPr>
        <w:t xml:space="preserve">  </w:t>
      </w:r>
      <w:r>
        <w:rPr>
          <w:kern w:val="0"/>
          <w:sz w:val="36"/>
          <w:szCs w:val="36"/>
          <w:u w:val="single"/>
        </w:rPr>
        <w:t xml:space="preserve">     </w:t>
      </w:r>
    </w:p>
    <w:p>
      <w:pPr>
        <w:widowControl/>
        <w:shd w:val="clear" w:color="auto" w:fill="FFFFFF"/>
        <w:ind w:firstLine="720" w:firstLineChars="200"/>
        <w:jc w:val="left"/>
        <w:rPr>
          <w:rFonts w:ascii="宋体" w:hAnsi="宋体" w:cs="宋体"/>
          <w:kern w:val="0"/>
        </w:rPr>
      </w:pPr>
      <w:r>
        <w:rPr>
          <w:kern w:val="0"/>
          <w:sz w:val="36"/>
          <w:szCs w:val="36"/>
        </w:rPr>
        <w:t> </w:t>
      </w:r>
    </w:p>
    <w:p>
      <w:pPr>
        <w:widowControl/>
        <w:shd w:val="clear" w:color="auto" w:fill="FFFFFF"/>
        <w:ind w:firstLine="720" w:firstLineChars="200"/>
        <w:jc w:val="left"/>
        <w:rPr>
          <w:rFonts w:ascii="宋体" w:hAnsi="宋体" w:cs="宋体"/>
          <w:kern w:val="0"/>
        </w:rPr>
      </w:pPr>
      <w:r>
        <w:rPr>
          <w:kern w:val="0"/>
          <w:sz w:val="36"/>
          <w:szCs w:val="36"/>
        </w:rPr>
        <w:t xml:space="preserve">   </w:t>
      </w:r>
      <w:r>
        <w:rPr>
          <w:rFonts w:hint="eastAsia" w:cs="宋体"/>
          <w:kern w:val="0"/>
          <w:sz w:val="36"/>
          <w:szCs w:val="36"/>
        </w:rPr>
        <w:t>制定（修订）日期</w:t>
      </w:r>
      <w:r>
        <w:rPr>
          <w:kern w:val="0"/>
          <w:sz w:val="36"/>
          <w:szCs w:val="36"/>
          <w:u w:val="single"/>
        </w:rPr>
        <w:t xml:space="preserve">  </w:t>
      </w:r>
      <w:r>
        <w:rPr>
          <w:rFonts w:hint="eastAsia"/>
          <w:kern w:val="0"/>
          <w:sz w:val="36"/>
          <w:szCs w:val="36"/>
          <w:u w:val="single"/>
          <w:lang w:val="en-US" w:eastAsia="zh-CN"/>
        </w:rPr>
        <w:t>2019年8月26日</w:t>
      </w:r>
      <w:r>
        <w:rPr>
          <w:kern w:val="0"/>
          <w:sz w:val="36"/>
          <w:szCs w:val="36"/>
          <w:u w:val="single"/>
        </w:rPr>
        <w:t xml:space="preserve">  </w:t>
      </w:r>
    </w:p>
    <w:p>
      <w:pPr>
        <w:widowControl/>
        <w:shd w:val="clear" w:color="auto" w:fill="FFFFFF"/>
        <w:ind w:firstLine="1040" w:firstLineChars="200"/>
        <w:jc w:val="left"/>
        <w:rPr>
          <w:rFonts w:ascii="宋体" w:hAnsi="宋体" w:cs="宋体"/>
          <w:kern w:val="0"/>
        </w:rPr>
      </w:pPr>
      <w:r>
        <w:rPr>
          <w:kern w:val="0"/>
          <w:sz w:val="52"/>
          <w:szCs w:val="52"/>
        </w:rPr>
        <w:t> </w:t>
      </w:r>
    </w:p>
    <w:p>
      <w:pPr>
        <w:widowControl/>
        <w:shd w:val="clear" w:color="auto" w:fill="FFFFFF"/>
        <w:jc w:val="center"/>
        <w:rPr>
          <w:rFonts w:ascii="宋体" w:hAnsi="宋体" w:cs="宋体"/>
          <w:kern w:val="0"/>
        </w:rPr>
      </w:pPr>
      <w:r>
        <w:rPr>
          <w:kern w:val="0"/>
          <w:sz w:val="32"/>
          <w:szCs w:val="32"/>
        </w:rPr>
        <w:t> </w:t>
      </w:r>
    </w:p>
    <w:p>
      <w:pPr>
        <w:widowControl/>
        <w:shd w:val="clear" w:color="auto" w:fill="FFFFFF"/>
        <w:jc w:val="center"/>
        <w:rPr>
          <w:rFonts w:ascii="宋体" w:hAnsi="宋体" w:cs="宋体"/>
          <w:kern w:val="0"/>
        </w:rPr>
      </w:pPr>
      <w:r>
        <w:rPr>
          <w:kern w:val="0"/>
          <w:sz w:val="32"/>
          <w:szCs w:val="32"/>
        </w:rPr>
        <w:t> </w:t>
      </w:r>
    </w:p>
    <w:p>
      <w:pPr>
        <w:widowControl/>
        <w:shd w:val="clear" w:color="auto" w:fill="FFFFFF"/>
        <w:jc w:val="center"/>
        <w:rPr>
          <w:rFonts w:ascii="宋体" w:hAnsi="宋体" w:cs="宋体"/>
          <w:kern w:val="0"/>
        </w:rPr>
      </w:pPr>
      <w:r>
        <w:rPr>
          <w:rFonts w:hint="eastAsia" w:cs="宋体"/>
          <w:kern w:val="0"/>
          <w:sz w:val="32"/>
          <w:szCs w:val="32"/>
        </w:rPr>
        <w:t>徽商职业学院 教务处制</w:t>
      </w:r>
    </w:p>
    <w:p>
      <w:pPr>
        <w:widowControl/>
        <w:shd w:val="clear" w:color="auto" w:fill="FFFFFF"/>
        <w:jc w:val="center"/>
        <w:rPr>
          <w:rFonts w:ascii="宋体" w:hAnsi="宋体" w:cs="宋体"/>
          <w:kern w:val="0"/>
        </w:rPr>
      </w:pPr>
      <w:r>
        <w:rPr>
          <w:sz w:val="32"/>
          <w:szCs w:val="32"/>
        </w:rPr>
        <w:br w:type="page"/>
      </w:r>
      <w:r>
        <w:rPr>
          <w:kern w:val="0"/>
          <w:sz w:val="32"/>
          <w:szCs w:val="32"/>
        </w:rPr>
        <w:t> </w:t>
      </w:r>
    </w:p>
    <w:p>
      <w:pPr>
        <w:widowControl/>
        <w:shd w:val="clear" w:color="auto" w:fill="FFFFFF"/>
        <w:jc w:val="center"/>
        <w:rPr>
          <w:rFonts w:ascii="宋体" w:hAnsi="宋体" w:cs="宋体"/>
          <w:kern w:val="0"/>
        </w:rPr>
      </w:pPr>
      <w:r>
        <w:rPr>
          <w:rFonts w:hint="eastAsia" w:cs="宋体"/>
          <w:b/>
          <w:bCs/>
          <w:kern w:val="0"/>
          <w:sz w:val="44"/>
          <w:szCs w:val="44"/>
        </w:rPr>
        <w:t>目</w:t>
      </w:r>
      <w:r>
        <w:rPr>
          <w:b/>
          <w:bCs/>
          <w:kern w:val="0"/>
          <w:sz w:val="44"/>
          <w:szCs w:val="44"/>
        </w:rPr>
        <w:t xml:space="preserve">   </w:t>
      </w:r>
      <w:r>
        <w:rPr>
          <w:rFonts w:hint="eastAsia" w:cs="宋体"/>
          <w:b/>
          <w:bCs/>
          <w:kern w:val="0"/>
          <w:sz w:val="44"/>
          <w:szCs w:val="44"/>
        </w:rPr>
        <w:t>录</w:t>
      </w:r>
    </w:p>
    <w:p>
      <w:pPr>
        <w:widowControl/>
        <w:shd w:val="clear" w:color="auto" w:fill="FFFFFF"/>
        <w:jc w:val="left"/>
        <w:rPr>
          <w:rFonts w:ascii="宋体" w:hAnsi="宋体" w:cs="宋体"/>
          <w:kern w:val="0"/>
        </w:rPr>
      </w:pPr>
      <w:r>
        <w:rPr>
          <w:kern w:val="0"/>
          <w:sz w:val="32"/>
          <w:szCs w:val="32"/>
        </w:rPr>
        <w:t> </w:t>
      </w:r>
    </w:p>
    <w:p>
      <w:pPr>
        <w:widowControl/>
        <w:shd w:val="clear" w:color="auto" w:fill="FFFFFF"/>
        <w:ind w:firstLine="420" w:firstLineChars="150"/>
        <w:jc w:val="left"/>
        <w:rPr>
          <w:rFonts w:ascii="宋体" w:hAnsi="宋体" w:cs="宋体"/>
          <w:kern w:val="0"/>
        </w:rPr>
      </w:pPr>
      <w:r>
        <w:rPr>
          <w:rFonts w:hint="eastAsia" w:ascii="宋体" w:hAnsi="宋体" w:cs="宋体"/>
          <w:kern w:val="0"/>
          <w:sz w:val="28"/>
          <w:szCs w:val="28"/>
        </w:rPr>
        <w:t>1．专业建设指导委员会论证意见</w:t>
      </w:r>
    </w:p>
    <w:p>
      <w:pPr>
        <w:widowControl/>
        <w:shd w:val="clear" w:color="auto" w:fill="FFFFFF"/>
        <w:ind w:firstLine="420" w:firstLineChars="150"/>
        <w:jc w:val="left"/>
        <w:rPr>
          <w:rFonts w:ascii="宋体" w:hAnsi="宋体" w:cs="宋体"/>
          <w:kern w:val="0"/>
        </w:rPr>
      </w:pPr>
      <w:r>
        <w:rPr>
          <w:rFonts w:hint="eastAsia" w:ascii="宋体" w:hAnsi="宋体" w:cs="宋体"/>
          <w:kern w:val="0"/>
          <w:sz w:val="28"/>
          <w:szCs w:val="28"/>
        </w:rPr>
        <w:t>2．徽商职业学院专业人才培养方案审批意见</w:t>
      </w:r>
    </w:p>
    <w:p>
      <w:pPr>
        <w:widowControl/>
        <w:shd w:val="clear" w:color="auto" w:fill="FFFFFF"/>
        <w:jc w:val="center"/>
        <w:rPr>
          <w:rFonts w:ascii="宋体" w:hAnsi="宋体" w:cs="宋体"/>
          <w:kern w:val="0"/>
        </w:rPr>
      </w:pPr>
      <w:r>
        <w:rPr>
          <w:sz w:val="52"/>
          <w:szCs w:val="52"/>
          <w:u w:val="single"/>
        </w:rPr>
        <w:br w:type="page"/>
      </w:r>
      <w:r>
        <w:rPr>
          <w:rFonts w:hint="eastAsia" w:cs="宋体"/>
          <w:b/>
          <w:bCs/>
          <w:kern w:val="0"/>
          <w:sz w:val="32"/>
          <w:szCs w:val="32"/>
        </w:rPr>
        <w:t>专业建设指导委员会论证意见</w:t>
      </w:r>
    </w:p>
    <w:p>
      <w:pPr>
        <w:widowControl/>
        <w:shd w:val="clear" w:color="auto" w:fill="FFFFFF"/>
        <w:jc w:val="center"/>
        <w:rPr>
          <w:rFonts w:hint="eastAsia" w:cs="宋体"/>
          <w:kern w:val="0"/>
          <w:sz w:val="28"/>
          <w:szCs w:val="28"/>
        </w:rPr>
      </w:pPr>
      <w:r>
        <w:rPr>
          <w:rFonts w:hint="eastAsia" w:cs="宋体"/>
          <w:kern w:val="0"/>
          <w:sz w:val="28"/>
          <w:szCs w:val="28"/>
        </w:rPr>
        <w:t>论证专业（方向）名称：</w:t>
      </w:r>
      <w:r>
        <w:rPr>
          <w:kern w:val="0"/>
          <w:sz w:val="28"/>
          <w:szCs w:val="28"/>
          <w:u w:val="single"/>
        </w:rPr>
        <w:t xml:space="preserve"> </w:t>
      </w:r>
      <w:r>
        <w:rPr>
          <w:rFonts w:hint="eastAsia"/>
          <w:kern w:val="0"/>
          <w:sz w:val="28"/>
          <w:szCs w:val="28"/>
          <w:u w:val="single"/>
          <w:lang w:eastAsia="zh-CN"/>
        </w:rPr>
        <w:t>房地产经营与管理</w:t>
      </w:r>
      <w:r>
        <w:rPr>
          <w:kern w:val="0"/>
          <w:sz w:val="28"/>
          <w:szCs w:val="28"/>
          <w:u w:val="single"/>
        </w:rPr>
        <w:t xml:space="preserve">  </w:t>
      </w:r>
      <w:r>
        <w:rPr>
          <w:rFonts w:hint="eastAsia" w:cs="宋体"/>
          <w:kern w:val="0"/>
          <w:sz w:val="28"/>
          <w:szCs w:val="28"/>
        </w:rPr>
        <w:t>论证时间：</w:t>
      </w:r>
      <w:r>
        <w:rPr>
          <w:kern w:val="0"/>
          <w:sz w:val="28"/>
          <w:szCs w:val="28"/>
          <w:u w:val="single"/>
        </w:rPr>
        <w:t xml:space="preserve">    </w:t>
      </w:r>
      <w:r>
        <w:rPr>
          <w:rFonts w:hint="eastAsia" w:cs="宋体"/>
          <w:kern w:val="0"/>
          <w:sz w:val="28"/>
          <w:szCs w:val="28"/>
        </w:rPr>
        <w:t>年</w:t>
      </w:r>
      <w:r>
        <w:rPr>
          <w:kern w:val="0"/>
          <w:sz w:val="28"/>
          <w:szCs w:val="28"/>
          <w:u w:val="single"/>
        </w:rPr>
        <w:t xml:space="preserve">   </w:t>
      </w:r>
      <w:r>
        <w:rPr>
          <w:rFonts w:hint="eastAsia" w:cs="宋体"/>
          <w:kern w:val="0"/>
          <w:sz w:val="28"/>
          <w:szCs w:val="28"/>
        </w:rPr>
        <w:t>月</w:t>
      </w:r>
      <w:r>
        <w:rPr>
          <w:kern w:val="0"/>
          <w:sz w:val="28"/>
          <w:szCs w:val="28"/>
          <w:u w:val="single"/>
        </w:rPr>
        <w:t xml:space="preserve">    </w:t>
      </w:r>
      <w:r>
        <w:rPr>
          <w:rFonts w:hint="eastAsia" w:cs="宋体"/>
          <w:kern w:val="0"/>
          <w:sz w:val="28"/>
          <w:szCs w:val="28"/>
        </w:rPr>
        <w:t>日</w:t>
      </w:r>
    </w:p>
    <w:tbl>
      <w:tblPr>
        <w:tblStyle w:val="7"/>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1022"/>
        <w:gridCol w:w="1538"/>
        <w:gridCol w:w="2062"/>
        <w:gridCol w:w="1463"/>
        <w:gridCol w:w="929"/>
        <w:gridCol w:w="1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cs="宋体"/>
                <w:kern w:val="0"/>
              </w:rPr>
              <w:t>专业建设指导委员会名称</w:t>
            </w:r>
          </w:p>
        </w:tc>
        <w:tc>
          <w:tcPr>
            <w:tcW w:w="6230"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olor w:val="000000" w:themeColor="text1"/>
                <w:kern w:val="0"/>
                <w:sz w:val="24"/>
                <w:szCs w:val="24"/>
                <w:u w:val="none"/>
                <w:lang w:eastAsia="zh-CN"/>
                <w14:textFill>
                  <w14:solidFill>
                    <w14:schemeClr w14:val="tx1"/>
                  </w14:solidFill>
                </w14:textFill>
              </w:rPr>
              <w:t>房地产经营与管理专业建设指导委员会</w:t>
            </w:r>
            <w:r>
              <w:rPr>
                <w:rFonts w:hint="eastAsia"/>
                <w:color w:val="000000" w:themeColor="text1"/>
                <w:kern w:val="0"/>
                <w:sz w:val="24"/>
                <w:szCs w:val="24"/>
                <w:u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496"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专</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业</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建</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设</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指</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导</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委</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员</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会</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成</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kern w:val="0"/>
              </w:rPr>
            </w:pPr>
            <w:r>
              <w:rPr>
                <w:rFonts w:hint="eastAsia" w:cs="宋体"/>
                <w:kern w:val="0"/>
                <w:sz w:val="28"/>
                <w:szCs w:val="28"/>
              </w:rPr>
              <w:t>员</w:t>
            </w:r>
          </w:p>
        </w:tc>
        <w:tc>
          <w:tcPr>
            <w:tcW w:w="1022"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s="宋体"/>
                <w:kern w:val="0"/>
                <w:sz w:val="28"/>
                <w:szCs w:val="28"/>
              </w:rPr>
              <w:t>姓名</w:t>
            </w:r>
          </w:p>
        </w:tc>
        <w:tc>
          <w:tcPr>
            <w:tcW w:w="1538"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s="宋体"/>
                <w:kern w:val="0"/>
                <w:sz w:val="28"/>
                <w:szCs w:val="28"/>
              </w:rPr>
              <w:t>职务</w:t>
            </w:r>
            <w:r>
              <w:rPr>
                <w:kern w:val="0"/>
                <w:sz w:val="28"/>
                <w:szCs w:val="28"/>
              </w:rPr>
              <w:t>/</w:t>
            </w:r>
            <w:r>
              <w:rPr>
                <w:rFonts w:hint="eastAsia" w:cs="宋体"/>
                <w:kern w:val="0"/>
                <w:sz w:val="28"/>
                <w:szCs w:val="28"/>
              </w:rPr>
              <w:t>职称</w:t>
            </w:r>
          </w:p>
        </w:tc>
        <w:tc>
          <w:tcPr>
            <w:tcW w:w="2062"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s="宋体"/>
                <w:kern w:val="0"/>
                <w:sz w:val="28"/>
                <w:szCs w:val="28"/>
              </w:rPr>
              <w:t>工作单位</w:t>
            </w:r>
          </w:p>
        </w:tc>
        <w:tc>
          <w:tcPr>
            <w:tcW w:w="1463"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s="宋体"/>
                <w:kern w:val="0"/>
                <w:sz w:val="28"/>
                <w:szCs w:val="28"/>
              </w:rPr>
              <w:t>专业特长</w:t>
            </w:r>
          </w:p>
        </w:tc>
        <w:tc>
          <w:tcPr>
            <w:tcW w:w="92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s="宋体"/>
                <w:kern w:val="0"/>
                <w:sz w:val="28"/>
                <w:szCs w:val="28"/>
              </w:rPr>
              <w:t>签名</w:t>
            </w:r>
          </w:p>
        </w:tc>
        <w:tc>
          <w:tcPr>
            <w:tcW w:w="1776"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s="宋体"/>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 w:type="dxa"/>
            <w:vMerge w:val="continue"/>
            <w:tcBorders>
              <w:left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汪茂元</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主任委员/副教授</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徽商职业学院</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金融学</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0551-68580953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 w:type="dxa"/>
            <w:vMerge w:val="continue"/>
            <w:tcBorders>
              <w:left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褚先文</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委员/讲师</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徽商职业学院</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连锁经营</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0551-68580973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 w:type="dxa"/>
            <w:vMerge w:val="continue"/>
            <w:tcBorders>
              <w:left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李志</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委员/助教</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徽商职业学院</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房地产经营管理</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0551-68580973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 w:type="dxa"/>
            <w:vMerge w:val="continue"/>
            <w:tcBorders>
              <w:left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郑文华</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委员/讲师</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徽商职业学院</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教育技术</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0551-68580973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 w:type="dxa"/>
            <w:vMerge w:val="continue"/>
            <w:tcBorders>
              <w:left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雷云云</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委员/人力资源经理</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eastAsia="zh-CN"/>
                <w14:textFill>
                  <w14:solidFill>
                    <w14:schemeClr w14:val="tx1"/>
                  </w14:solidFill>
                </w14:textFill>
              </w:rPr>
              <w:t>合肥</w:t>
            </w:r>
            <w:r>
              <w:rPr>
                <w:rFonts w:hint="default" w:ascii="仿宋" w:hAnsi="仿宋" w:eastAsia="仿宋" w:cs="仿宋"/>
                <w:color w:val="000000" w:themeColor="text1"/>
                <w:kern w:val="0"/>
                <w:sz w:val="24"/>
                <w:szCs w:val="24"/>
                <w14:textFill>
                  <w14:solidFill>
                    <w14:schemeClr w14:val="tx1"/>
                  </w14:solidFill>
                </w14:textFill>
              </w:rPr>
              <w:t>链家</w:t>
            </w:r>
            <w:r>
              <w:rPr>
                <w:rFonts w:hint="eastAsia" w:ascii="仿宋" w:hAnsi="仿宋" w:eastAsia="仿宋" w:cs="仿宋"/>
                <w:color w:val="000000" w:themeColor="text1"/>
                <w:kern w:val="0"/>
                <w:sz w:val="24"/>
                <w:szCs w:val="24"/>
                <w:lang w:eastAsia="zh-CN"/>
                <w14:textFill>
                  <w14:solidFill>
                    <w14:schemeClr w14:val="tx1"/>
                  </w14:solidFill>
                </w14:textFill>
              </w:rPr>
              <w:t>宝业</w:t>
            </w:r>
            <w:r>
              <w:rPr>
                <w:rFonts w:hint="default" w:ascii="仿宋" w:hAnsi="仿宋" w:eastAsia="仿宋" w:cs="仿宋"/>
                <w:color w:val="000000" w:themeColor="text1"/>
                <w:kern w:val="0"/>
                <w:sz w:val="24"/>
                <w:szCs w:val="24"/>
                <w14:textFill>
                  <w14:solidFill>
                    <w14:schemeClr w14:val="tx1"/>
                  </w14:solidFill>
                </w14:textFill>
              </w:rPr>
              <w:t>房地产经纪有限公司</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市场营销</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0551-69121129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 w:type="dxa"/>
            <w:vMerge w:val="continue"/>
            <w:tcBorders>
              <w:left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孔晶晶</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委员/人力资源经理</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合富辉煌</w:t>
            </w:r>
            <w:r>
              <w:rPr>
                <w:rFonts w:hint="eastAsia" w:ascii="仿宋" w:hAnsi="仿宋" w:cs="仿宋"/>
                <w:color w:val="000000" w:themeColor="text1"/>
                <w:kern w:val="0"/>
                <w:sz w:val="24"/>
                <w:szCs w:val="24"/>
                <w:lang w:eastAsia="zh-CN"/>
                <w14:textFill>
                  <w14:solidFill>
                    <w14:schemeClr w14:val="tx1"/>
                  </w14:solidFill>
                </w14:textFill>
              </w:rPr>
              <w:t>集团安徽分公司</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人力资源</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0551-62818733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96" w:type="dxa"/>
            <w:vMerge w:val="continue"/>
            <w:tcBorders>
              <w:left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刘蕾</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委员/</w:t>
            </w:r>
            <w:r>
              <w:rPr>
                <w:rFonts w:hint="eastAsia" w:ascii="仿宋" w:hAnsi="仿宋" w:eastAsia="仿宋" w:cs="仿宋"/>
                <w:color w:val="000000" w:themeColor="text1"/>
                <w:kern w:val="0"/>
                <w:sz w:val="24"/>
                <w:szCs w:val="24"/>
                <w:lang w:eastAsia="zh-CN"/>
                <w14:textFill>
                  <w14:solidFill>
                    <w14:schemeClr w14:val="tx1"/>
                  </w14:solidFill>
                </w14:textFill>
              </w:rPr>
              <w:t>实验师</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徽商职业学院</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lang w:eastAsia="zh-CN"/>
                <w14:textFill>
                  <w14:solidFill>
                    <w14:schemeClr w14:val="tx1"/>
                  </w14:solidFill>
                </w14:textFill>
              </w:rPr>
              <w:t>实训指导</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0551-68580973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9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cs="仿宋"/>
                <w:color w:val="000000" w:themeColor="text1"/>
                <w:kern w:val="0"/>
                <w:sz w:val="24"/>
                <w:szCs w:val="24"/>
                <w:lang w:eastAsia="zh-CN"/>
                <w14:textFill>
                  <w14:solidFill>
                    <w14:schemeClr w14:val="tx1"/>
                  </w14:solidFill>
                </w14:textFill>
              </w:rPr>
              <w:t>潘辉</w:t>
            </w:r>
          </w:p>
        </w:tc>
        <w:tc>
          <w:tcPr>
            <w:tcW w:w="1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委员/讲师</w:t>
            </w:r>
          </w:p>
        </w:tc>
        <w:tc>
          <w:tcPr>
            <w:tcW w:w="2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徽商职业学院</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cs="仿宋"/>
                <w:color w:val="000000" w:themeColor="text1"/>
                <w:kern w:val="0"/>
                <w:sz w:val="24"/>
                <w:szCs w:val="24"/>
                <w:lang w:eastAsia="zh-CN"/>
                <w14:textFill>
                  <w14:solidFill>
                    <w14:schemeClr w14:val="tx1"/>
                  </w14:solidFill>
                </w14:textFill>
              </w:rPr>
              <w:t>教学秘书</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themeColor="text1"/>
                <w:kern w:val="0"/>
                <w:sz w:val="24"/>
                <w:szCs w:val="24"/>
                <w14:textFill>
                  <w14:solidFill>
                    <w14:schemeClr w14:val="tx1"/>
                  </w14:solidFill>
                </w14:textFill>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cs="仿宋"/>
                <w:color w:val="000000" w:themeColor="text1"/>
                <w:kern w:val="0"/>
                <w:sz w:val="24"/>
                <w:szCs w:val="24"/>
                <w:lang w:val="en-US" w:eastAsia="zh-CN"/>
                <w14:textFill>
                  <w14:solidFill>
                    <w14:schemeClr w14:val="tx1"/>
                  </w14:solidFill>
                </w14:textFill>
              </w:rPr>
            </w:pPr>
            <w:r>
              <w:rPr>
                <w:rFonts w:hint="eastAsia" w:ascii="仿宋" w:hAnsi="仿宋" w:cs="仿宋"/>
                <w:color w:val="000000" w:themeColor="text1"/>
                <w:kern w:val="0"/>
                <w:sz w:val="24"/>
                <w:szCs w:val="24"/>
                <w:lang w:val="en-US" w:eastAsia="zh-CN"/>
                <w14:textFill>
                  <w14:solidFill>
                    <w14:schemeClr w14:val="tx1"/>
                  </w14:solidFill>
                </w14:textFill>
              </w:rPr>
              <w:t>0551-68580953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5" w:hRule="atLeast"/>
        </w:trPr>
        <w:tc>
          <w:tcPr>
            <w:tcW w:w="496" w:type="dxa"/>
            <w:tcBorders>
              <w:top w:val="single" w:color="auto" w:sz="4" w:space="0"/>
              <w:left w:val="single" w:color="auto" w:sz="4" w:space="0"/>
              <w:bottom w:val="single" w:color="auto" w:sz="4" w:space="0"/>
              <w:right w:val="single" w:color="auto" w:sz="4" w:space="0"/>
            </w:tcBorders>
            <w:shd w:val="clear" w:color="auto" w:fill="auto"/>
          </w:tcPr>
          <w:p>
            <w:pPr>
              <w:widowControl/>
              <w:spacing w:line="440" w:lineRule="exact"/>
              <w:jc w:val="center"/>
              <w:rPr>
                <w:rFonts w:ascii="宋体" w:hAnsi="宋体" w:cs="宋体"/>
                <w:kern w:val="0"/>
              </w:rPr>
            </w:pPr>
            <w:r>
              <w:rPr>
                <w:rFonts w:hint="eastAsia" w:cs="宋体"/>
                <w:kern w:val="0"/>
                <w:sz w:val="28"/>
                <w:szCs w:val="28"/>
              </w:rPr>
              <w:t>专</w:t>
            </w:r>
          </w:p>
          <w:p>
            <w:pPr>
              <w:widowControl/>
              <w:spacing w:line="440" w:lineRule="exact"/>
              <w:jc w:val="center"/>
              <w:rPr>
                <w:rFonts w:ascii="宋体" w:hAnsi="宋体" w:cs="宋体"/>
                <w:kern w:val="0"/>
              </w:rPr>
            </w:pPr>
            <w:r>
              <w:rPr>
                <w:rFonts w:hint="eastAsia" w:cs="宋体"/>
                <w:kern w:val="0"/>
                <w:sz w:val="28"/>
                <w:szCs w:val="28"/>
              </w:rPr>
              <w:t>业</w:t>
            </w:r>
          </w:p>
          <w:p>
            <w:pPr>
              <w:widowControl/>
              <w:spacing w:line="440" w:lineRule="exact"/>
              <w:jc w:val="center"/>
              <w:rPr>
                <w:rFonts w:ascii="宋体" w:hAnsi="宋体" w:cs="宋体"/>
                <w:kern w:val="0"/>
              </w:rPr>
            </w:pPr>
            <w:r>
              <w:rPr>
                <w:rFonts w:hint="eastAsia" w:cs="宋体"/>
                <w:kern w:val="0"/>
                <w:sz w:val="28"/>
                <w:szCs w:val="28"/>
              </w:rPr>
              <w:t>建</w:t>
            </w:r>
          </w:p>
          <w:p>
            <w:pPr>
              <w:widowControl/>
              <w:spacing w:line="440" w:lineRule="exact"/>
              <w:jc w:val="center"/>
              <w:rPr>
                <w:rFonts w:ascii="宋体" w:hAnsi="宋体" w:cs="宋体"/>
                <w:kern w:val="0"/>
              </w:rPr>
            </w:pPr>
            <w:r>
              <w:rPr>
                <w:rFonts w:hint="eastAsia" w:cs="宋体"/>
                <w:kern w:val="0"/>
                <w:sz w:val="28"/>
                <w:szCs w:val="28"/>
              </w:rPr>
              <w:t>设</w:t>
            </w:r>
          </w:p>
          <w:p>
            <w:pPr>
              <w:widowControl/>
              <w:spacing w:line="440" w:lineRule="exact"/>
              <w:jc w:val="center"/>
              <w:rPr>
                <w:rFonts w:ascii="宋体" w:hAnsi="宋体" w:cs="宋体"/>
                <w:kern w:val="0"/>
              </w:rPr>
            </w:pPr>
            <w:r>
              <w:rPr>
                <w:rFonts w:hint="eastAsia" w:cs="宋体"/>
                <w:kern w:val="0"/>
                <w:sz w:val="28"/>
                <w:szCs w:val="28"/>
              </w:rPr>
              <w:t>指</w:t>
            </w:r>
          </w:p>
          <w:p>
            <w:pPr>
              <w:widowControl/>
              <w:spacing w:line="440" w:lineRule="exact"/>
              <w:jc w:val="center"/>
              <w:rPr>
                <w:rFonts w:ascii="宋体" w:hAnsi="宋体" w:cs="宋体"/>
                <w:kern w:val="0"/>
              </w:rPr>
            </w:pPr>
            <w:r>
              <w:rPr>
                <w:rFonts w:hint="eastAsia" w:cs="宋体"/>
                <w:kern w:val="0"/>
                <w:sz w:val="28"/>
                <w:szCs w:val="28"/>
              </w:rPr>
              <w:t>导</w:t>
            </w:r>
          </w:p>
          <w:p>
            <w:pPr>
              <w:widowControl/>
              <w:spacing w:line="440" w:lineRule="exact"/>
              <w:jc w:val="center"/>
              <w:rPr>
                <w:rFonts w:ascii="宋体" w:hAnsi="宋体" w:cs="宋体"/>
                <w:kern w:val="0"/>
              </w:rPr>
            </w:pPr>
            <w:r>
              <w:rPr>
                <w:rFonts w:hint="eastAsia" w:cs="宋体"/>
                <w:kern w:val="0"/>
                <w:sz w:val="28"/>
                <w:szCs w:val="28"/>
              </w:rPr>
              <w:t>委</w:t>
            </w:r>
          </w:p>
          <w:p>
            <w:pPr>
              <w:widowControl/>
              <w:spacing w:line="440" w:lineRule="exact"/>
              <w:jc w:val="center"/>
              <w:rPr>
                <w:rFonts w:ascii="宋体" w:hAnsi="宋体" w:cs="宋体"/>
                <w:kern w:val="0"/>
              </w:rPr>
            </w:pPr>
            <w:r>
              <w:rPr>
                <w:rFonts w:hint="eastAsia" w:cs="宋体"/>
                <w:kern w:val="0"/>
                <w:sz w:val="28"/>
                <w:szCs w:val="28"/>
              </w:rPr>
              <w:t>员</w:t>
            </w:r>
          </w:p>
          <w:p>
            <w:pPr>
              <w:widowControl/>
              <w:spacing w:line="440" w:lineRule="exact"/>
              <w:jc w:val="center"/>
              <w:rPr>
                <w:rFonts w:ascii="宋体" w:hAnsi="宋体" w:cs="宋体"/>
                <w:kern w:val="0"/>
              </w:rPr>
            </w:pPr>
            <w:r>
              <w:rPr>
                <w:rFonts w:hint="eastAsia" w:cs="宋体"/>
                <w:kern w:val="0"/>
                <w:sz w:val="28"/>
                <w:szCs w:val="28"/>
              </w:rPr>
              <w:t>会</w:t>
            </w:r>
          </w:p>
          <w:p>
            <w:pPr>
              <w:widowControl/>
              <w:spacing w:line="440" w:lineRule="exact"/>
              <w:jc w:val="center"/>
              <w:rPr>
                <w:rFonts w:ascii="宋体" w:hAnsi="宋体" w:cs="宋体"/>
                <w:kern w:val="0"/>
              </w:rPr>
            </w:pPr>
            <w:r>
              <w:rPr>
                <w:rFonts w:hint="eastAsia" w:cs="宋体"/>
                <w:kern w:val="0"/>
                <w:sz w:val="28"/>
                <w:szCs w:val="28"/>
              </w:rPr>
              <w:t>意</w:t>
            </w:r>
          </w:p>
          <w:p>
            <w:pPr>
              <w:widowControl/>
              <w:spacing w:line="440" w:lineRule="exact"/>
              <w:jc w:val="center"/>
              <w:rPr>
                <w:rFonts w:ascii="宋体" w:hAnsi="宋体" w:cs="宋体"/>
                <w:kern w:val="0"/>
              </w:rPr>
            </w:pPr>
            <w:r>
              <w:rPr>
                <w:rFonts w:hint="eastAsia" w:cs="宋体"/>
                <w:kern w:val="0"/>
                <w:sz w:val="28"/>
                <w:szCs w:val="28"/>
              </w:rPr>
              <w:t>见</w:t>
            </w:r>
          </w:p>
        </w:tc>
        <w:tc>
          <w:tcPr>
            <w:tcW w:w="8790" w:type="dxa"/>
            <w:gridSpan w:val="6"/>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rFonts w:hint="eastAsia" w:cs="宋体"/>
                <w:kern w:val="0"/>
                <w:sz w:val="28"/>
                <w:szCs w:val="28"/>
              </w:rPr>
              <w:t>专业建设指导委员会主任（签字）：</w:t>
            </w:r>
          </w:p>
          <w:p>
            <w:pPr>
              <w:widowControl/>
              <w:jc w:val="center"/>
              <w:rPr>
                <w:rFonts w:ascii="宋体" w:hAnsi="宋体" w:cs="宋体"/>
                <w:kern w:val="0"/>
              </w:rPr>
            </w:pPr>
            <w:r>
              <w:rPr>
                <w:kern w:val="0"/>
                <w:sz w:val="28"/>
                <w:szCs w:val="28"/>
              </w:rPr>
              <w:t xml:space="preserve">                    </w:t>
            </w:r>
            <w:r>
              <w:rPr>
                <w:rFonts w:hint="eastAsia" w:cs="宋体"/>
                <w:kern w:val="0"/>
                <w:sz w:val="28"/>
                <w:szCs w:val="28"/>
              </w:rPr>
              <w:t>年</w:t>
            </w:r>
            <w:r>
              <w:rPr>
                <w:kern w:val="0"/>
                <w:sz w:val="28"/>
                <w:szCs w:val="28"/>
              </w:rPr>
              <w:t xml:space="preserve">     </w:t>
            </w:r>
            <w:r>
              <w:rPr>
                <w:rFonts w:hint="eastAsia" w:cs="宋体"/>
                <w:kern w:val="0"/>
                <w:sz w:val="28"/>
                <w:szCs w:val="28"/>
              </w:rPr>
              <w:t>月</w:t>
            </w:r>
            <w:r>
              <w:rPr>
                <w:kern w:val="0"/>
                <w:sz w:val="28"/>
                <w:szCs w:val="28"/>
              </w:rPr>
              <w:t xml:space="preserve">    </w:t>
            </w:r>
            <w:r>
              <w:rPr>
                <w:rFonts w:hint="eastAsia" w:cs="宋体"/>
                <w:kern w:val="0"/>
                <w:sz w:val="28"/>
                <w:szCs w:val="28"/>
              </w:rPr>
              <w:t>日</w:t>
            </w:r>
          </w:p>
        </w:tc>
      </w:tr>
    </w:tbl>
    <w:p>
      <w:pPr>
        <w:widowControl/>
        <w:shd w:val="clear" w:color="auto" w:fill="FFFFFF"/>
        <w:jc w:val="center"/>
        <w:rPr>
          <w:rFonts w:hint="eastAsia" w:cs="宋体"/>
          <w:kern w:val="0"/>
          <w:sz w:val="28"/>
          <w:szCs w:val="28"/>
        </w:rPr>
      </w:pPr>
    </w:p>
    <w:p>
      <w:pPr>
        <w:widowControl/>
        <w:shd w:val="clear" w:color="auto" w:fill="FFFFFF"/>
        <w:jc w:val="center"/>
        <w:rPr>
          <w:rFonts w:ascii="宋体" w:hAnsi="宋体" w:cs="宋体"/>
          <w:kern w:val="0"/>
        </w:rPr>
      </w:pPr>
      <w:r>
        <w:rPr>
          <w:rFonts w:hint="eastAsia" w:cs="宋体"/>
          <w:b/>
          <w:bCs/>
          <w:kern w:val="0"/>
          <w:sz w:val="32"/>
          <w:szCs w:val="32"/>
        </w:rPr>
        <w:t>徽商职业学院专业人才培养方案审批意见</w:t>
      </w:r>
    </w:p>
    <w:tbl>
      <w:tblPr>
        <w:tblStyle w:val="7"/>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2329"/>
        <w:gridCol w:w="1140"/>
        <w:gridCol w:w="1079"/>
        <w:gridCol w:w="1764"/>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Merge w:val="restart"/>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r>
              <w:rPr>
                <w:rFonts w:hint="eastAsia" w:cs="宋体"/>
                <w:kern w:val="0"/>
                <w:sz w:val="28"/>
                <w:szCs w:val="28"/>
              </w:rPr>
              <w:t>专业</w:t>
            </w:r>
          </w:p>
          <w:p>
            <w:pPr>
              <w:widowControl/>
              <w:jc w:val="left"/>
              <w:rPr>
                <w:rFonts w:ascii="宋体" w:hAnsi="宋体" w:cs="宋体"/>
                <w:kern w:val="0"/>
              </w:rPr>
            </w:pPr>
            <w:r>
              <w:rPr>
                <w:rFonts w:hint="eastAsia" w:cs="宋体"/>
                <w:kern w:val="0"/>
                <w:sz w:val="28"/>
                <w:szCs w:val="28"/>
              </w:rPr>
              <w:t>人才</w:t>
            </w:r>
          </w:p>
          <w:p>
            <w:pPr>
              <w:widowControl/>
              <w:jc w:val="left"/>
              <w:rPr>
                <w:rFonts w:ascii="宋体" w:hAnsi="宋体" w:cs="宋体"/>
                <w:kern w:val="0"/>
              </w:rPr>
            </w:pPr>
            <w:r>
              <w:rPr>
                <w:rFonts w:hint="eastAsia" w:cs="宋体"/>
                <w:kern w:val="0"/>
                <w:sz w:val="28"/>
                <w:szCs w:val="28"/>
              </w:rPr>
              <w:t>培养</w:t>
            </w:r>
          </w:p>
          <w:p>
            <w:pPr>
              <w:widowControl/>
              <w:jc w:val="left"/>
              <w:rPr>
                <w:rFonts w:ascii="宋体" w:hAnsi="宋体" w:cs="宋体"/>
                <w:kern w:val="0"/>
              </w:rPr>
            </w:pPr>
            <w:r>
              <w:rPr>
                <w:rFonts w:hint="eastAsia" w:cs="宋体"/>
                <w:kern w:val="0"/>
                <w:sz w:val="28"/>
                <w:szCs w:val="28"/>
              </w:rPr>
              <w:t>方案</w:t>
            </w:r>
          </w:p>
          <w:p>
            <w:pPr>
              <w:widowControl/>
              <w:jc w:val="left"/>
              <w:rPr>
                <w:rFonts w:ascii="宋体" w:hAnsi="宋体" w:cs="宋体"/>
                <w:kern w:val="0"/>
              </w:rPr>
            </w:pPr>
            <w:r>
              <w:rPr>
                <w:rFonts w:hint="eastAsia" w:cs="宋体"/>
                <w:kern w:val="0"/>
                <w:sz w:val="28"/>
                <w:szCs w:val="28"/>
              </w:rPr>
              <w:t>主要</w:t>
            </w:r>
          </w:p>
          <w:p>
            <w:pPr>
              <w:widowControl/>
              <w:jc w:val="left"/>
              <w:rPr>
                <w:rFonts w:ascii="宋体" w:hAnsi="宋体" w:cs="宋体"/>
                <w:kern w:val="0"/>
              </w:rPr>
            </w:pPr>
            <w:r>
              <w:rPr>
                <w:rFonts w:hint="eastAsia" w:cs="宋体"/>
                <w:kern w:val="0"/>
                <w:sz w:val="28"/>
                <w:szCs w:val="28"/>
              </w:rPr>
              <w:t>数据</w:t>
            </w:r>
          </w:p>
        </w:tc>
        <w:tc>
          <w:tcPr>
            <w:tcW w:w="232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ascii="宋体" w:hAnsi="宋体" w:cs="宋体"/>
                <w:kern w:val="0"/>
              </w:rPr>
              <w:t>专业名称</w:t>
            </w:r>
          </w:p>
        </w:tc>
        <w:tc>
          <w:tcPr>
            <w:tcW w:w="1140"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ascii="宋体" w:hAnsi="宋体" w:cs="宋体"/>
                <w:kern w:val="0"/>
              </w:rPr>
              <w:t>培养方案</w:t>
            </w:r>
          </w:p>
          <w:p>
            <w:pPr>
              <w:widowControl/>
              <w:jc w:val="center"/>
              <w:rPr>
                <w:rFonts w:ascii="宋体" w:hAnsi="宋体" w:cs="宋体"/>
                <w:kern w:val="0"/>
              </w:rPr>
            </w:pPr>
            <w:r>
              <w:rPr>
                <w:rFonts w:hint="eastAsia" w:ascii="宋体" w:hAnsi="宋体" w:cs="宋体"/>
                <w:kern w:val="0"/>
              </w:rPr>
              <w:t>总学时</w:t>
            </w:r>
          </w:p>
        </w:tc>
        <w:tc>
          <w:tcPr>
            <w:tcW w:w="107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ascii="宋体" w:hAnsi="宋体" w:cs="宋体"/>
                <w:kern w:val="0"/>
              </w:rPr>
              <w:t>理论课</w:t>
            </w:r>
          </w:p>
          <w:p>
            <w:pPr>
              <w:widowControl/>
              <w:jc w:val="center"/>
              <w:rPr>
                <w:rFonts w:ascii="宋体" w:hAnsi="宋体" w:cs="宋体"/>
                <w:kern w:val="0"/>
              </w:rPr>
            </w:pPr>
            <w:r>
              <w:rPr>
                <w:rFonts w:hint="eastAsia" w:ascii="宋体" w:hAnsi="宋体" w:cs="宋体"/>
                <w:kern w:val="0"/>
              </w:rPr>
              <w:t>总学时</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ascii="宋体" w:hAnsi="宋体" w:cs="宋体"/>
                <w:kern w:val="0"/>
              </w:rPr>
              <w:t>实践教学占总学时比例（%）</w:t>
            </w:r>
          </w:p>
        </w:tc>
        <w:tc>
          <w:tcPr>
            <w:tcW w:w="1808"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ascii="宋体" w:hAnsi="宋体" w:cs="宋体"/>
                <w:kern w:val="0"/>
              </w:rPr>
              <w:t>培养方案</w:t>
            </w:r>
          </w:p>
          <w:p>
            <w:pPr>
              <w:widowControl/>
              <w:jc w:val="center"/>
              <w:rPr>
                <w:rFonts w:ascii="宋体" w:hAnsi="宋体" w:cs="宋体"/>
                <w:kern w:val="0"/>
              </w:rPr>
            </w:pPr>
            <w:r>
              <w:rPr>
                <w:rFonts w:hint="eastAsia" w:ascii="宋体" w:hAnsi="宋体" w:cs="宋体"/>
                <w:kern w:val="0"/>
              </w:rPr>
              <w:t>总学分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23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rPr>
            </w:pPr>
            <w:r>
              <w:rPr>
                <w:rFonts w:hint="eastAsia"/>
                <w:kern w:val="0"/>
                <w:sz w:val="24"/>
                <w:szCs w:val="24"/>
              </w:rPr>
              <w:t>房地产经营与管理</w:t>
            </w:r>
          </w:p>
        </w:tc>
        <w:tc>
          <w:tcPr>
            <w:tcW w:w="1140"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ascii="仿宋" w:hAnsi="仿宋" w:cs="仿宋"/>
                <w:kern w:val="0"/>
                <w:sz w:val="24"/>
                <w:szCs w:val="24"/>
                <w:lang w:val="en-US" w:eastAsia="zh-CN"/>
              </w:rPr>
              <w:t>2840</w:t>
            </w:r>
            <w:r>
              <w:rPr>
                <w:kern w:val="0"/>
                <w:sz w:val="32"/>
                <w:szCs w:val="32"/>
              </w:rPr>
              <w:t> </w:t>
            </w:r>
          </w:p>
        </w:tc>
        <w:tc>
          <w:tcPr>
            <w:tcW w:w="107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hint="default" w:ascii="宋体" w:hAnsi="宋体" w:eastAsia="仿宋" w:cs="宋体"/>
                <w:kern w:val="0"/>
                <w:lang w:val="en-US" w:eastAsia="zh-CN"/>
              </w:rPr>
            </w:pPr>
            <w:r>
              <w:rPr>
                <w:kern w:val="0"/>
                <w:sz w:val="32"/>
                <w:szCs w:val="32"/>
              </w:rPr>
              <w:t> </w:t>
            </w:r>
            <w:r>
              <w:rPr>
                <w:rFonts w:hint="eastAsia" w:ascii="仿宋" w:hAnsi="仿宋" w:cs="仿宋"/>
                <w:kern w:val="0"/>
                <w:sz w:val="24"/>
                <w:szCs w:val="24"/>
                <w:lang w:val="en-US" w:eastAsia="zh-CN"/>
              </w:rPr>
              <w:t>1201</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ascii="仿宋" w:hAnsi="仿宋" w:cs="仿宋"/>
                <w:kern w:val="0"/>
                <w:sz w:val="24"/>
                <w:szCs w:val="24"/>
                <w:lang w:val="en-US" w:eastAsia="zh-CN"/>
              </w:rPr>
              <w:t>57.36</w:t>
            </w:r>
            <w:r>
              <w:rPr>
                <w:rFonts w:hint="eastAsia" w:ascii="仿宋" w:hAnsi="仿宋" w:eastAsia="仿宋" w:cs="仿宋"/>
                <w:kern w:val="0"/>
                <w:sz w:val="24"/>
                <w:szCs w:val="24"/>
                <w:lang w:val="en-US" w:eastAsia="zh-CN"/>
              </w:rPr>
              <w:t>％</w:t>
            </w:r>
            <w:r>
              <w:rPr>
                <w:kern w:val="0"/>
                <w:sz w:val="32"/>
                <w:szCs w:val="32"/>
              </w:rPr>
              <w:t> </w:t>
            </w:r>
          </w:p>
        </w:tc>
        <w:tc>
          <w:tcPr>
            <w:tcW w:w="18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仿宋" w:cs="宋体"/>
                <w:kern w:val="0"/>
                <w:lang w:val="en-US" w:eastAsia="zh-CN"/>
              </w:rPr>
            </w:pPr>
            <w:r>
              <w:rPr>
                <w:rFonts w:hint="eastAsia" w:ascii="宋体" w:hAnsi="宋体" w:cs="宋体"/>
                <w:kern w:val="0"/>
                <w:lang w:val="en-US" w:eastAsia="zh-CN"/>
              </w:rPr>
              <w:t>144</w:t>
            </w:r>
            <w:bookmarkStart w:id="0" w:name="_GoBack"/>
            <w:bookmarkEnd w:id="0"/>
            <w:r>
              <w:rPr>
                <w:rFonts w:hint="eastAsia" w:ascii="宋体" w:hAnsi="宋体" w:cs="宋体"/>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232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140"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07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808"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232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140"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07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808"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232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140"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07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808"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p>
        </w:tc>
        <w:tc>
          <w:tcPr>
            <w:tcW w:w="232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140"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07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c>
          <w:tcPr>
            <w:tcW w:w="1808"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7" w:hRule="atLeast"/>
        </w:trPr>
        <w:tc>
          <w:tcPr>
            <w:tcW w:w="91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rFonts w:hint="eastAsia" w:cs="宋体"/>
                <w:kern w:val="0"/>
                <w:sz w:val="28"/>
                <w:szCs w:val="28"/>
              </w:rPr>
              <w:t>系部意见</w:t>
            </w:r>
          </w:p>
        </w:tc>
        <w:tc>
          <w:tcPr>
            <w:tcW w:w="8120"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p>
            <w:pPr>
              <w:widowControl/>
              <w:jc w:val="center"/>
              <w:rPr>
                <w:rFonts w:ascii="宋体" w:hAnsi="宋体" w:cs="宋体"/>
                <w:kern w:val="0"/>
              </w:rPr>
            </w:pPr>
            <w:r>
              <w:rPr>
                <w:kern w:val="0"/>
                <w:sz w:val="32"/>
                <w:szCs w:val="32"/>
              </w:rPr>
              <w:t> </w:t>
            </w:r>
          </w:p>
          <w:p>
            <w:pPr>
              <w:widowControl/>
              <w:jc w:val="center"/>
              <w:rPr>
                <w:rFonts w:ascii="宋体" w:hAnsi="宋体" w:cs="宋体"/>
                <w:kern w:val="0"/>
              </w:rPr>
            </w:pPr>
            <w:r>
              <w:rPr>
                <w:kern w:val="0"/>
                <w:sz w:val="32"/>
                <w:szCs w:val="32"/>
              </w:rPr>
              <w:t> </w:t>
            </w:r>
          </w:p>
          <w:p>
            <w:pPr>
              <w:widowControl/>
              <w:jc w:val="center"/>
              <w:rPr>
                <w:rFonts w:ascii="宋体" w:hAnsi="宋体" w:cs="宋体"/>
                <w:kern w:val="0"/>
              </w:rPr>
            </w:pPr>
            <w:r>
              <w:rPr>
                <w:kern w:val="0"/>
              </w:rPr>
              <w:t> </w:t>
            </w:r>
          </w:p>
          <w:p>
            <w:pPr>
              <w:widowControl/>
              <w:spacing w:line="360" w:lineRule="auto"/>
              <w:jc w:val="center"/>
              <w:rPr>
                <w:rFonts w:ascii="宋体" w:hAnsi="宋体" w:cs="宋体"/>
                <w:kern w:val="0"/>
              </w:rPr>
            </w:pPr>
            <w:r>
              <w:rPr>
                <w:kern w:val="0"/>
              </w:rPr>
              <w:t xml:space="preserve">     </w:t>
            </w:r>
            <w:r>
              <w:rPr>
                <w:rFonts w:hint="eastAsia" w:cs="宋体"/>
                <w:kern w:val="0"/>
              </w:rPr>
              <w:t>系主任签字（公章）：</w:t>
            </w:r>
          </w:p>
          <w:p>
            <w:pPr>
              <w:widowControl/>
              <w:spacing w:line="360" w:lineRule="auto"/>
              <w:jc w:val="center"/>
              <w:rPr>
                <w:rFonts w:ascii="宋体" w:hAnsi="宋体" w:cs="宋体"/>
                <w:kern w:val="0"/>
              </w:rPr>
            </w:pPr>
            <w:r>
              <w:rPr>
                <w:kern w:val="0"/>
              </w:rPr>
              <w:t xml:space="preserve">               </w:t>
            </w:r>
            <w:r>
              <w:rPr>
                <w:rFonts w:hint="eastAsia" w:cs="宋体"/>
                <w:kern w:val="0"/>
              </w:rPr>
              <w:t>年</w:t>
            </w:r>
            <w:r>
              <w:rPr>
                <w:kern w:val="0"/>
              </w:rPr>
              <w:t xml:space="preserve">   </w:t>
            </w:r>
            <w:r>
              <w:rPr>
                <w:rFonts w:hint="eastAsia" w:cs="宋体"/>
                <w:kern w:val="0"/>
              </w:rPr>
              <w:t>月</w:t>
            </w:r>
            <w:r>
              <w:rPr>
                <w:kern w:val="0"/>
              </w:rPr>
              <w:t xml:space="preserve">   </w:t>
            </w:r>
            <w:r>
              <w:rPr>
                <w:rFonts w:hint="eastAsia" w:cs="宋体"/>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4" w:hRule="atLeast"/>
        </w:trPr>
        <w:tc>
          <w:tcPr>
            <w:tcW w:w="91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rFonts w:hint="eastAsia" w:cs="宋体"/>
                <w:kern w:val="0"/>
                <w:sz w:val="28"/>
                <w:szCs w:val="28"/>
              </w:rPr>
              <w:t>教务处审核意见</w:t>
            </w:r>
          </w:p>
        </w:tc>
        <w:tc>
          <w:tcPr>
            <w:tcW w:w="8120"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32"/>
                <w:szCs w:val="32"/>
              </w:rPr>
              <w:t> </w:t>
            </w:r>
          </w:p>
          <w:p>
            <w:pPr>
              <w:widowControl/>
              <w:jc w:val="center"/>
              <w:rPr>
                <w:rFonts w:ascii="宋体" w:hAnsi="宋体" w:cs="宋体"/>
                <w:kern w:val="0"/>
              </w:rPr>
            </w:pPr>
            <w:r>
              <w:rPr>
                <w:kern w:val="0"/>
                <w:sz w:val="32"/>
                <w:szCs w:val="32"/>
              </w:rPr>
              <w:t> </w:t>
            </w:r>
          </w:p>
          <w:p>
            <w:pPr>
              <w:widowControl/>
              <w:jc w:val="center"/>
              <w:rPr>
                <w:rFonts w:ascii="宋体" w:hAnsi="宋体" w:cs="宋体"/>
                <w:kern w:val="0"/>
              </w:rPr>
            </w:pPr>
            <w:r>
              <w:rPr>
                <w:kern w:val="0"/>
              </w:rPr>
              <w:t> </w:t>
            </w:r>
          </w:p>
          <w:p>
            <w:pPr>
              <w:widowControl/>
              <w:spacing w:line="360" w:lineRule="auto"/>
              <w:jc w:val="center"/>
              <w:rPr>
                <w:rFonts w:ascii="宋体" w:hAnsi="宋体" w:cs="宋体"/>
                <w:kern w:val="0"/>
              </w:rPr>
            </w:pPr>
            <w:r>
              <w:rPr>
                <w:kern w:val="0"/>
              </w:rPr>
              <w:t xml:space="preserve">   </w:t>
            </w:r>
            <w:r>
              <w:rPr>
                <w:rFonts w:hint="eastAsia" w:cs="宋体"/>
                <w:kern w:val="0"/>
              </w:rPr>
              <w:t>处长签字（公章）：</w:t>
            </w:r>
          </w:p>
          <w:p>
            <w:pPr>
              <w:widowControl/>
              <w:spacing w:line="360" w:lineRule="auto"/>
              <w:jc w:val="center"/>
              <w:rPr>
                <w:rFonts w:ascii="宋体" w:hAnsi="宋体" w:cs="宋体"/>
                <w:kern w:val="0"/>
              </w:rPr>
            </w:pPr>
            <w:r>
              <w:rPr>
                <w:kern w:val="0"/>
              </w:rPr>
              <w:t xml:space="preserve">               </w:t>
            </w:r>
            <w:r>
              <w:rPr>
                <w:rFonts w:hint="eastAsia" w:cs="宋体"/>
                <w:kern w:val="0"/>
              </w:rPr>
              <w:t>年</w:t>
            </w:r>
            <w:r>
              <w:rPr>
                <w:kern w:val="0"/>
              </w:rPr>
              <w:t xml:space="preserve">   </w:t>
            </w:r>
            <w:r>
              <w:rPr>
                <w:rFonts w:hint="eastAsia" w:cs="宋体"/>
                <w:kern w:val="0"/>
              </w:rPr>
              <w:t>月</w:t>
            </w:r>
            <w:r>
              <w:rPr>
                <w:kern w:val="0"/>
              </w:rPr>
              <w:t xml:space="preserve">   </w:t>
            </w:r>
            <w:r>
              <w:rPr>
                <w:rFonts w:hint="eastAsia" w:cs="宋体"/>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2" w:hRule="atLeast"/>
        </w:trPr>
        <w:tc>
          <w:tcPr>
            <w:tcW w:w="919"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rFonts w:hint="eastAsia" w:cs="宋体"/>
                <w:kern w:val="0"/>
                <w:sz w:val="28"/>
                <w:szCs w:val="28"/>
              </w:rPr>
              <w:t>学院</w:t>
            </w:r>
          </w:p>
          <w:p>
            <w:pPr>
              <w:widowControl/>
              <w:jc w:val="center"/>
              <w:rPr>
                <w:rFonts w:ascii="宋体" w:hAnsi="宋体" w:cs="宋体"/>
                <w:kern w:val="0"/>
              </w:rPr>
            </w:pPr>
            <w:r>
              <w:rPr>
                <w:rFonts w:hint="eastAsia" w:cs="宋体"/>
                <w:kern w:val="0"/>
                <w:sz w:val="28"/>
                <w:szCs w:val="28"/>
              </w:rPr>
              <w:t>审批意见</w:t>
            </w:r>
          </w:p>
        </w:tc>
        <w:tc>
          <w:tcPr>
            <w:tcW w:w="8120"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kern w:val="0"/>
                <w:sz w:val="28"/>
                <w:szCs w:val="28"/>
              </w:rPr>
              <w:t> </w:t>
            </w:r>
          </w:p>
          <w:p>
            <w:pPr>
              <w:widowControl/>
              <w:jc w:val="center"/>
              <w:rPr>
                <w:rFonts w:ascii="宋体" w:hAnsi="宋体" w:cs="宋体"/>
                <w:kern w:val="0"/>
              </w:rPr>
            </w:pPr>
            <w:r>
              <w:rPr>
                <w:kern w:val="0"/>
              </w:rPr>
              <w:t> </w:t>
            </w:r>
          </w:p>
          <w:p>
            <w:pPr>
              <w:widowControl/>
              <w:jc w:val="center"/>
              <w:rPr>
                <w:rFonts w:ascii="宋体" w:hAnsi="宋体" w:cs="宋体"/>
                <w:kern w:val="0"/>
              </w:rPr>
            </w:pPr>
            <w:r>
              <w:rPr>
                <w:kern w:val="0"/>
              </w:rPr>
              <w:t> </w:t>
            </w:r>
          </w:p>
          <w:p>
            <w:pPr>
              <w:widowControl/>
              <w:spacing w:line="360" w:lineRule="auto"/>
              <w:jc w:val="center"/>
              <w:rPr>
                <w:rFonts w:ascii="宋体" w:hAnsi="宋体" w:cs="宋体"/>
                <w:kern w:val="0"/>
              </w:rPr>
            </w:pPr>
            <w:r>
              <w:rPr>
                <w:kern w:val="0"/>
              </w:rPr>
              <w:t xml:space="preserve">     </w:t>
            </w:r>
            <w:r>
              <w:rPr>
                <w:rFonts w:hint="eastAsia"/>
                <w:kern w:val="0"/>
              </w:rPr>
              <w:t xml:space="preserve">  学</w:t>
            </w:r>
            <w:r>
              <w:rPr>
                <w:rFonts w:hint="eastAsia" w:cs="宋体"/>
                <w:kern w:val="0"/>
              </w:rPr>
              <w:t>院领导签字：</w:t>
            </w:r>
          </w:p>
          <w:p>
            <w:pPr>
              <w:widowControl/>
              <w:spacing w:line="360" w:lineRule="auto"/>
              <w:jc w:val="center"/>
              <w:rPr>
                <w:rFonts w:ascii="宋体" w:hAnsi="宋体" w:cs="宋体"/>
                <w:kern w:val="0"/>
              </w:rPr>
            </w:pPr>
            <w:r>
              <w:rPr>
                <w:kern w:val="0"/>
              </w:rPr>
              <w:t xml:space="preserve">               </w:t>
            </w:r>
            <w:r>
              <w:rPr>
                <w:rFonts w:hint="eastAsia" w:cs="宋体"/>
                <w:kern w:val="0"/>
              </w:rPr>
              <w:t>年</w:t>
            </w:r>
            <w:r>
              <w:rPr>
                <w:kern w:val="0"/>
              </w:rPr>
              <w:t xml:space="preserve">   </w:t>
            </w:r>
            <w:r>
              <w:rPr>
                <w:rFonts w:hint="eastAsia" w:cs="宋体"/>
                <w:kern w:val="0"/>
              </w:rPr>
              <w:t>月</w:t>
            </w:r>
            <w:r>
              <w:rPr>
                <w:kern w:val="0"/>
              </w:rPr>
              <w:t xml:space="preserve">   </w:t>
            </w:r>
            <w:r>
              <w:rPr>
                <w:rFonts w:hint="eastAsia" w:cs="宋体"/>
                <w:kern w:val="0"/>
              </w:rPr>
              <w:t>日</w:t>
            </w:r>
          </w:p>
        </w:tc>
      </w:tr>
    </w:tbl>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15AA93"/>
    <w:multiLevelType w:val="singleLevel"/>
    <w:tmpl w:val="AB15AA93"/>
    <w:lvl w:ilvl="0" w:tentative="0">
      <w:start w:val="3"/>
      <w:numFmt w:val="chineseCounting"/>
      <w:suff w:val="nothing"/>
      <w:lvlText w:val="（%1）"/>
      <w:lvlJc w:val="left"/>
      <w:rPr>
        <w:rFonts w:hint="eastAsia"/>
      </w:rPr>
    </w:lvl>
  </w:abstractNum>
  <w:abstractNum w:abstractNumId="1">
    <w:nsid w:val="C78DEDE5"/>
    <w:multiLevelType w:val="singleLevel"/>
    <w:tmpl w:val="C78DEDE5"/>
    <w:lvl w:ilvl="0" w:tentative="0">
      <w:start w:val="4"/>
      <w:numFmt w:val="decimal"/>
      <w:suff w:val="nothing"/>
      <w:lvlText w:val="%1、"/>
      <w:lvlJc w:val="left"/>
    </w:lvl>
  </w:abstractNum>
  <w:abstractNum w:abstractNumId="2">
    <w:nsid w:val="D301B54C"/>
    <w:multiLevelType w:val="singleLevel"/>
    <w:tmpl w:val="D301B54C"/>
    <w:lvl w:ilvl="0" w:tentative="0">
      <w:start w:val="2"/>
      <w:numFmt w:val="decimal"/>
      <w:suff w:val="nothing"/>
      <w:lvlText w:val="%1、"/>
      <w:lvlJc w:val="left"/>
    </w:lvl>
  </w:abstractNum>
  <w:abstractNum w:abstractNumId="3">
    <w:nsid w:val="59432E23"/>
    <w:multiLevelType w:val="singleLevel"/>
    <w:tmpl w:val="59432E23"/>
    <w:lvl w:ilvl="0" w:tentative="0">
      <w:start w:val="4"/>
      <w:numFmt w:val="chineseCounting"/>
      <w:suff w:val="nothing"/>
      <w:lvlText w:val="%1、"/>
      <w:lvlJc w:val="left"/>
    </w:lvl>
  </w:abstractNum>
  <w:abstractNum w:abstractNumId="4">
    <w:nsid w:val="59433573"/>
    <w:multiLevelType w:val="singleLevel"/>
    <w:tmpl w:val="59433573"/>
    <w:lvl w:ilvl="0" w:tentative="0">
      <w:start w:val="7"/>
      <w:numFmt w:val="chineseCounting"/>
      <w:suff w:val="nothing"/>
      <w:lvlText w:val="%1、"/>
      <w:lvlJc w:val="left"/>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214"/>
    <w:rsid w:val="000942CE"/>
    <w:rsid w:val="000B0303"/>
    <w:rsid w:val="000B75D5"/>
    <w:rsid w:val="000F46CE"/>
    <w:rsid w:val="00161E2F"/>
    <w:rsid w:val="001E5231"/>
    <w:rsid w:val="002034D3"/>
    <w:rsid w:val="0024138D"/>
    <w:rsid w:val="00263281"/>
    <w:rsid w:val="00313AF3"/>
    <w:rsid w:val="00344214"/>
    <w:rsid w:val="003659FB"/>
    <w:rsid w:val="00367ED4"/>
    <w:rsid w:val="003914DF"/>
    <w:rsid w:val="00397004"/>
    <w:rsid w:val="003A7BF5"/>
    <w:rsid w:val="00421356"/>
    <w:rsid w:val="004378F6"/>
    <w:rsid w:val="004934B6"/>
    <w:rsid w:val="004A2DD4"/>
    <w:rsid w:val="005820C5"/>
    <w:rsid w:val="0058381D"/>
    <w:rsid w:val="00587701"/>
    <w:rsid w:val="005A6723"/>
    <w:rsid w:val="005C6159"/>
    <w:rsid w:val="005D19AA"/>
    <w:rsid w:val="005D757A"/>
    <w:rsid w:val="00635CDC"/>
    <w:rsid w:val="006E79E0"/>
    <w:rsid w:val="00726B8B"/>
    <w:rsid w:val="0086231A"/>
    <w:rsid w:val="008B1171"/>
    <w:rsid w:val="008B6DD5"/>
    <w:rsid w:val="008C25EB"/>
    <w:rsid w:val="009249F3"/>
    <w:rsid w:val="00943057"/>
    <w:rsid w:val="00943A3E"/>
    <w:rsid w:val="00947857"/>
    <w:rsid w:val="0095005A"/>
    <w:rsid w:val="0095013B"/>
    <w:rsid w:val="009960D4"/>
    <w:rsid w:val="009A171E"/>
    <w:rsid w:val="00A83FD1"/>
    <w:rsid w:val="00A84730"/>
    <w:rsid w:val="00AC57CD"/>
    <w:rsid w:val="00B01BC4"/>
    <w:rsid w:val="00B0411C"/>
    <w:rsid w:val="00B0799E"/>
    <w:rsid w:val="00C4588A"/>
    <w:rsid w:val="00C67B73"/>
    <w:rsid w:val="00C758BF"/>
    <w:rsid w:val="00C865E0"/>
    <w:rsid w:val="00CB2B0F"/>
    <w:rsid w:val="00D31162"/>
    <w:rsid w:val="00DA0A08"/>
    <w:rsid w:val="00DA244D"/>
    <w:rsid w:val="00E13DBD"/>
    <w:rsid w:val="00E51E14"/>
    <w:rsid w:val="00E81D02"/>
    <w:rsid w:val="00EB04BD"/>
    <w:rsid w:val="00ED5076"/>
    <w:rsid w:val="00EF661D"/>
    <w:rsid w:val="00F15753"/>
    <w:rsid w:val="00F21DAE"/>
    <w:rsid w:val="00F63320"/>
    <w:rsid w:val="00FE422F"/>
    <w:rsid w:val="00FE6B91"/>
    <w:rsid w:val="01AF7910"/>
    <w:rsid w:val="02B30963"/>
    <w:rsid w:val="068C5994"/>
    <w:rsid w:val="06AD3346"/>
    <w:rsid w:val="06CE63D2"/>
    <w:rsid w:val="075F2D6D"/>
    <w:rsid w:val="080B6BDF"/>
    <w:rsid w:val="0A52685B"/>
    <w:rsid w:val="0A737F5A"/>
    <w:rsid w:val="0B852418"/>
    <w:rsid w:val="0BA43EB3"/>
    <w:rsid w:val="0DDC1A15"/>
    <w:rsid w:val="0EAB509A"/>
    <w:rsid w:val="0F1970BB"/>
    <w:rsid w:val="120134B5"/>
    <w:rsid w:val="128F4AAE"/>
    <w:rsid w:val="12DC6933"/>
    <w:rsid w:val="13AD1B86"/>
    <w:rsid w:val="13F907E8"/>
    <w:rsid w:val="1528073C"/>
    <w:rsid w:val="15DC0764"/>
    <w:rsid w:val="16AF79B6"/>
    <w:rsid w:val="1AE62A67"/>
    <w:rsid w:val="1C8A76DC"/>
    <w:rsid w:val="1D1B3A3C"/>
    <w:rsid w:val="1E586A1C"/>
    <w:rsid w:val="1F506A83"/>
    <w:rsid w:val="1F585502"/>
    <w:rsid w:val="22101656"/>
    <w:rsid w:val="228E0E83"/>
    <w:rsid w:val="22E9501A"/>
    <w:rsid w:val="231E7761"/>
    <w:rsid w:val="232A359F"/>
    <w:rsid w:val="233637A4"/>
    <w:rsid w:val="25B67237"/>
    <w:rsid w:val="25B67E2C"/>
    <w:rsid w:val="27234CE1"/>
    <w:rsid w:val="27F50B58"/>
    <w:rsid w:val="28B302AF"/>
    <w:rsid w:val="298B3C70"/>
    <w:rsid w:val="2B113040"/>
    <w:rsid w:val="2B317D14"/>
    <w:rsid w:val="2C801A4B"/>
    <w:rsid w:val="2CED5859"/>
    <w:rsid w:val="2DA9177C"/>
    <w:rsid w:val="2EBA036B"/>
    <w:rsid w:val="302F1ECC"/>
    <w:rsid w:val="308716B2"/>
    <w:rsid w:val="31F04EF1"/>
    <w:rsid w:val="320B37B2"/>
    <w:rsid w:val="34013646"/>
    <w:rsid w:val="341A5329"/>
    <w:rsid w:val="371A4FFA"/>
    <w:rsid w:val="37682AA6"/>
    <w:rsid w:val="38322B8A"/>
    <w:rsid w:val="38DF490E"/>
    <w:rsid w:val="39F0764B"/>
    <w:rsid w:val="3C2E2809"/>
    <w:rsid w:val="3CC443FC"/>
    <w:rsid w:val="3E3216E3"/>
    <w:rsid w:val="3ED97CB9"/>
    <w:rsid w:val="3F753560"/>
    <w:rsid w:val="3FC25858"/>
    <w:rsid w:val="41DE1991"/>
    <w:rsid w:val="42687B79"/>
    <w:rsid w:val="42760796"/>
    <w:rsid w:val="42DC7B2B"/>
    <w:rsid w:val="42EB53C1"/>
    <w:rsid w:val="44356250"/>
    <w:rsid w:val="44E26B77"/>
    <w:rsid w:val="452B5FFB"/>
    <w:rsid w:val="462C1762"/>
    <w:rsid w:val="473E379A"/>
    <w:rsid w:val="48335C4A"/>
    <w:rsid w:val="499B6D55"/>
    <w:rsid w:val="4B01253F"/>
    <w:rsid w:val="4B472105"/>
    <w:rsid w:val="4C0E3D9E"/>
    <w:rsid w:val="4E3E0D49"/>
    <w:rsid w:val="4F3352C9"/>
    <w:rsid w:val="4F7F141E"/>
    <w:rsid w:val="538E7F92"/>
    <w:rsid w:val="54367C2D"/>
    <w:rsid w:val="545F16C9"/>
    <w:rsid w:val="555A2E88"/>
    <w:rsid w:val="57826F87"/>
    <w:rsid w:val="57A878B0"/>
    <w:rsid w:val="57D25417"/>
    <w:rsid w:val="58736970"/>
    <w:rsid w:val="587B6D2D"/>
    <w:rsid w:val="58B00711"/>
    <w:rsid w:val="5B961C8F"/>
    <w:rsid w:val="5E992E1D"/>
    <w:rsid w:val="5F1C2CF8"/>
    <w:rsid w:val="5FEC40B8"/>
    <w:rsid w:val="60024CD2"/>
    <w:rsid w:val="615A0791"/>
    <w:rsid w:val="622E450B"/>
    <w:rsid w:val="62BD2207"/>
    <w:rsid w:val="646025F1"/>
    <w:rsid w:val="658B3E9F"/>
    <w:rsid w:val="65A00D18"/>
    <w:rsid w:val="65FA2A15"/>
    <w:rsid w:val="679A3FD2"/>
    <w:rsid w:val="688E5958"/>
    <w:rsid w:val="68BC44E4"/>
    <w:rsid w:val="695A72B2"/>
    <w:rsid w:val="69AB420D"/>
    <w:rsid w:val="6C753A92"/>
    <w:rsid w:val="6CB02ADA"/>
    <w:rsid w:val="71833F7F"/>
    <w:rsid w:val="719D2EAF"/>
    <w:rsid w:val="71CD6CD5"/>
    <w:rsid w:val="720560EB"/>
    <w:rsid w:val="733D34E9"/>
    <w:rsid w:val="73BF3998"/>
    <w:rsid w:val="73CA12FD"/>
    <w:rsid w:val="76742608"/>
    <w:rsid w:val="76B56FF8"/>
    <w:rsid w:val="77FD7CA8"/>
    <w:rsid w:val="7A4F1D5B"/>
    <w:rsid w:val="7B846295"/>
    <w:rsid w:val="7D3666EB"/>
    <w:rsid w:val="7D704F9B"/>
    <w:rsid w:val="7E503897"/>
    <w:rsid w:val="7FE66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1"/>
    <w:basedOn w:val="1"/>
    <w:next w:val="1"/>
    <w:link w:val="18"/>
    <w:qFormat/>
    <w:uiPriority w:val="0"/>
    <w:pPr>
      <w:keepNext/>
      <w:keepLines/>
      <w:spacing w:before="340" w:after="330" w:line="576" w:lineRule="auto"/>
      <w:jc w:val="left"/>
      <w:outlineLvl w:val="0"/>
    </w:pPr>
    <w:rPr>
      <w:rFonts w:eastAsia="宋体"/>
      <w:b/>
      <w:kern w:val="44"/>
      <w:sz w:val="28"/>
    </w:rPr>
  </w:style>
  <w:style w:type="paragraph" w:styleId="3">
    <w:name w:val="heading 2"/>
    <w:basedOn w:val="1"/>
    <w:next w:val="1"/>
    <w:link w:val="13"/>
    <w:unhideWhenUsed/>
    <w:qFormat/>
    <w:uiPriority w:val="0"/>
    <w:pPr>
      <w:keepNext/>
      <w:keepLines/>
      <w:spacing w:before="260" w:after="260" w:line="413" w:lineRule="auto"/>
      <w:outlineLvl w:val="1"/>
    </w:pPr>
    <w:rPr>
      <w:rFonts w:ascii="Arial" w:hAnsi="Arial" w:eastAsia="黑体"/>
    </w:rPr>
  </w:style>
  <w:style w:type="paragraph" w:styleId="4">
    <w:name w:val="heading 3"/>
    <w:basedOn w:val="1"/>
    <w:next w:val="1"/>
    <w:link w:val="16"/>
    <w:unhideWhenUsed/>
    <w:qFormat/>
    <w:uiPriority w:val="0"/>
    <w:pPr>
      <w:keepNext/>
      <w:keepLines/>
      <w:spacing w:before="260" w:after="260" w:line="413" w:lineRule="auto"/>
      <w:outlineLvl w:val="2"/>
    </w:pPr>
    <w:rPr>
      <w:rFonts w:eastAsia="楷体"/>
      <w:b/>
    </w:rPr>
  </w:style>
  <w:style w:type="character" w:default="1" w:styleId="9">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9"/>
    <w:link w:val="6"/>
    <w:qFormat/>
    <w:uiPriority w:val="99"/>
    <w:rPr>
      <w:kern w:val="2"/>
      <w:sz w:val="18"/>
      <w:szCs w:val="18"/>
    </w:rPr>
  </w:style>
  <w:style w:type="character" w:customStyle="1" w:styleId="11">
    <w:name w:val="页脚 Char"/>
    <w:basedOn w:val="9"/>
    <w:link w:val="5"/>
    <w:qFormat/>
    <w:uiPriority w:val="99"/>
    <w:rPr>
      <w:kern w:val="2"/>
      <w:sz w:val="18"/>
      <w:szCs w:val="18"/>
    </w:rPr>
  </w:style>
  <w:style w:type="paragraph" w:customStyle="1" w:styleId="12">
    <w:name w:val="reader-word-layer"/>
    <w:basedOn w:val="1"/>
    <w:qFormat/>
    <w:uiPriority w:val="0"/>
    <w:pPr>
      <w:widowControl/>
      <w:spacing w:before="100" w:beforeAutospacing="1" w:after="100" w:afterAutospacing="1"/>
      <w:jc w:val="left"/>
    </w:pPr>
    <w:rPr>
      <w:rFonts w:ascii="宋体" w:hAnsi="宋体" w:cs="宋体"/>
      <w:kern w:val="0"/>
    </w:rPr>
  </w:style>
  <w:style w:type="character" w:customStyle="1" w:styleId="13">
    <w:name w:val="标题 2 Char"/>
    <w:link w:val="3"/>
    <w:qFormat/>
    <w:uiPriority w:val="0"/>
    <w:rPr>
      <w:rFonts w:ascii="Arial" w:hAnsi="Arial" w:eastAsia="黑体"/>
      <w:sz w:val="24"/>
    </w:rPr>
  </w:style>
  <w:style w:type="character" w:customStyle="1" w:styleId="14">
    <w:name w:val="font41"/>
    <w:basedOn w:val="9"/>
    <w:qFormat/>
    <w:uiPriority w:val="0"/>
    <w:rPr>
      <w:rFonts w:hint="eastAsia" w:ascii="宋体" w:hAnsi="宋体" w:eastAsia="宋体" w:cs="宋体"/>
      <w:color w:val="000000"/>
      <w:sz w:val="16"/>
      <w:szCs w:val="16"/>
      <w:u w:val="none"/>
    </w:rPr>
  </w:style>
  <w:style w:type="character" w:customStyle="1" w:styleId="15">
    <w:name w:val="font31"/>
    <w:basedOn w:val="9"/>
    <w:qFormat/>
    <w:uiPriority w:val="0"/>
    <w:rPr>
      <w:rFonts w:hint="default" w:ascii="Times New Roman" w:hAnsi="Times New Roman" w:cs="Times New Roman"/>
      <w:color w:val="000000"/>
      <w:sz w:val="16"/>
      <w:szCs w:val="16"/>
      <w:u w:val="none"/>
    </w:rPr>
  </w:style>
  <w:style w:type="character" w:customStyle="1" w:styleId="16">
    <w:name w:val="标题 3 Char"/>
    <w:link w:val="4"/>
    <w:qFormat/>
    <w:uiPriority w:val="0"/>
    <w:rPr>
      <w:rFonts w:eastAsia="楷体"/>
      <w:b/>
    </w:rPr>
  </w:style>
  <w:style w:type="paragraph" w:customStyle="1" w:styleId="17">
    <w:name w:val="标题0"/>
    <w:basedOn w:val="3"/>
    <w:qFormat/>
    <w:uiPriority w:val="0"/>
    <w:pPr>
      <w:jc w:val="center"/>
    </w:pPr>
    <w:rPr>
      <w:sz w:val="36"/>
    </w:rPr>
  </w:style>
  <w:style w:type="character" w:customStyle="1" w:styleId="18">
    <w:name w:val="标题 1 Char1"/>
    <w:link w:val="2"/>
    <w:qFormat/>
    <w:uiPriority w:val="0"/>
    <w:rPr>
      <w:rFonts w:eastAsia="宋体"/>
      <w:b/>
      <w:kern w:val="44"/>
      <w:sz w:val="28"/>
    </w:rPr>
  </w:style>
  <w:style w:type="paragraph" w:customStyle="1" w:styleId="19">
    <w:name w:val="样式1"/>
    <w:basedOn w:val="1"/>
    <w:qFormat/>
    <w:uiPriority w:val="99"/>
  </w:style>
  <w:style w:type="paragraph" w:customStyle="1" w:styleId="20">
    <w:name w:val="z"/>
    <w:basedOn w:val="1"/>
    <w:qFormat/>
    <w:uiPriority w:val="99"/>
    <w:pPr>
      <w:spacing w:line="400" w:lineRule="exact"/>
      <w:ind w:firstLine="480" w:firstLineChars="200"/>
    </w:pPr>
    <w:rPr>
      <w:sz w:val="24"/>
    </w:rPr>
  </w:style>
  <w:style w:type="paragraph" w:customStyle="1" w:styleId="21">
    <w:name w:val="2"/>
    <w:basedOn w:val="1"/>
    <w:qFormat/>
    <w:uiPriority w:val="99"/>
    <w:pPr>
      <w:spacing w:beforeLines="50" w:afterLines="50" w:line="400" w:lineRule="exact"/>
      <w:ind w:firstLine="562" w:firstLineChars="200"/>
    </w:pPr>
    <w:rPr>
      <w:rFonts w:hAnsi="宋体"/>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6E82AF-1C79-42C8-B8C5-738C79BE722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1407</Words>
  <Characters>8025</Characters>
  <Lines>66</Lines>
  <Paragraphs>18</Paragraphs>
  <TotalTime>24</TotalTime>
  <ScaleCrop>false</ScaleCrop>
  <LinksUpToDate>false</LinksUpToDate>
  <CharactersWithSpaces>9414</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2016-09-07T00:55:00Z</dcterms:created>
  <dc:creator>USER</dc:creator>
  <cp:lastModifiedBy>LLS</cp:lastModifiedBy>
  <dcterms:modified xsi:type="dcterms:W3CDTF">2019-08-06T01:27:59Z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