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exact"/>
        <w:rPr>
          <w:rFonts w:ascii="仿宋" w:hAnsi="仿宋" w:cs="仿宋"/>
          <w:sz w:val="28"/>
          <w:szCs w:val="28"/>
        </w:rPr>
      </w:pPr>
      <w:r>
        <w:rPr>
          <w:rFonts w:hint="eastAsia" w:ascii="仿宋" w:hAnsi="仿宋" w:cs="仿宋"/>
          <w:sz w:val="28"/>
          <w:szCs w:val="28"/>
        </w:rPr>
        <w:t>附件2：</w:t>
      </w:r>
    </w:p>
    <w:p>
      <w:pPr>
        <w:pStyle w:val="17"/>
        <w:rPr>
          <w:rFonts w:ascii="宋体" w:hAnsi="宋体" w:cs="宋体"/>
          <w:bCs/>
        </w:rPr>
      </w:pPr>
      <w:r>
        <w:rPr>
          <w:rFonts w:hint="eastAsia" w:ascii="宋体" w:hAnsi="宋体" w:cs="宋体"/>
          <w:bCs/>
        </w:rPr>
        <w:t>2019级旅游管理专业人才培养方案</w:t>
      </w:r>
    </w:p>
    <w:p>
      <w:pPr>
        <w:widowControl/>
        <w:shd w:val="clear" w:color="auto" w:fill="FFFFFF"/>
        <w:spacing w:line="480" w:lineRule="exact"/>
        <w:ind w:firstLine="723" w:firstLineChars="200"/>
        <w:jc w:val="center"/>
        <w:rPr>
          <w:rFonts w:ascii="宋体" w:hAnsi="宋体" w:cs="宋体"/>
          <w:kern w:val="0"/>
        </w:rPr>
      </w:pPr>
      <w:r>
        <w:rPr>
          <w:rFonts w:hint="eastAsia" w:ascii="宋体" w:hAnsi="宋体" w:cs="宋体"/>
          <w:b/>
          <w:kern w:val="0"/>
          <w:sz w:val="36"/>
          <w:szCs w:val="36"/>
        </w:rPr>
        <w:t> </w:t>
      </w:r>
    </w:p>
    <w:p>
      <w:pPr>
        <w:pStyle w:val="2"/>
      </w:pPr>
      <w:r>
        <w:rPr>
          <w:rFonts w:hint="eastAsia"/>
        </w:rPr>
        <w:t>一、</w:t>
      </w:r>
      <w:r>
        <w:rPr>
          <w:rFonts w:hint="eastAsia"/>
        </w:rPr>
        <w:tab/>
      </w:r>
      <w:r>
        <w:rPr>
          <w:rFonts w:hint="eastAsia"/>
        </w:rPr>
        <w:t>专业名称及代码</w:t>
      </w:r>
    </w:p>
    <w:p>
      <w:pPr>
        <w:widowControl/>
        <w:shd w:val="clear" w:color="auto" w:fill="FFFFFF"/>
        <w:spacing w:line="480" w:lineRule="exact"/>
        <w:ind w:firstLine="480" w:firstLineChars="200"/>
        <w:jc w:val="left"/>
        <w:rPr>
          <w:rFonts w:ascii="仿宋" w:hAnsi="仿宋" w:cs="宋体"/>
          <w:kern w:val="0"/>
        </w:rPr>
      </w:pPr>
      <w:r>
        <w:rPr>
          <w:rFonts w:hint="eastAsia" w:ascii="仿宋" w:hAnsi="仿宋" w:cs="宋体"/>
          <w:kern w:val="0"/>
        </w:rPr>
        <w:t>专业名称：旅游管理</w:t>
      </w:r>
    </w:p>
    <w:p>
      <w:pPr>
        <w:widowControl/>
        <w:shd w:val="clear" w:color="auto" w:fill="FFFFFF"/>
        <w:spacing w:line="480" w:lineRule="exact"/>
        <w:ind w:firstLine="480" w:firstLineChars="200"/>
        <w:jc w:val="left"/>
        <w:rPr>
          <w:rFonts w:ascii="仿宋" w:hAnsi="仿宋" w:cs="宋体"/>
          <w:kern w:val="0"/>
        </w:rPr>
      </w:pPr>
      <w:r>
        <w:rPr>
          <w:rFonts w:hint="eastAsia" w:ascii="仿宋" w:hAnsi="仿宋" w:cs="宋体"/>
          <w:kern w:val="0"/>
        </w:rPr>
        <w:t>专业代码：640101</w:t>
      </w:r>
    </w:p>
    <w:p>
      <w:pPr>
        <w:pStyle w:val="2"/>
        <w:numPr>
          <w:ilvl w:val="0"/>
          <w:numId w:val="1"/>
        </w:numPr>
      </w:pPr>
      <w:r>
        <w:rPr>
          <w:rFonts w:hint="eastAsia"/>
        </w:rPr>
        <w:t>入学要求</w:t>
      </w:r>
    </w:p>
    <w:p>
      <w:pPr>
        <w:ind w:firstLine="420"/>
      </w:pPr>
      <w:r>
        <w:rPr>
          <w:rFonts w:hint="eastAsia"/>
        </w:rPr>
        <w:t>高中阶段教育毕业生或具有同等学力者。</w:t>
      </w:r>
    </w:p>
    <w:p>
      <w:pPr>
        <w:pStyle w:val="2"/>
        <w:numPr>
          <w:ilvl w:val="0"/>
          <w:numId w:val="1"/>
        </w:numPr>
      </w:pPr>
      <w:r>
        <w:rPr>
          <w:rFonts w:hint="eastAsia"/>
        </w:rPr>
        <w:t>修业年限</w:t>
      </w:r>
    </w:p>
    <w:p>
      <w:pPr>
        <w:ind w:firstLine="420"/>
      </w:pPr>
      <w:r>
        <w:rPr>
          <w:rStyle w:val="13"/>
          <w:rFonts w:hint="eastAsia"/>
        </w:rPr>
        <w:t>1. 基本学制：</w:t>
      </w:r>
      <w:r>
        <w:rPr>
          <w:rFonts w:hint="eastAsia"/>
        </w:rPr>
        <w:t>3年</w:t>
      </w:r>
    </w:p>
    <w:p>
      <w:pPr>
        <w:ind w:firstLine="420"/>
      </w:pPr>
      <w:r>
        <w:rPr>
          <w:rStyle w:val="13"/>
          <w:rFonts w:hint="eastAsia"/>
        </w:rPr>
        <w:t>2. 修业年限：</w:t>
      </w:r>
      <w:r>
        <w:rPr>
          <w:rFonts w:hint="eastAsia"/>
        </w:rPr>
        <w:t>在校学习年限不少于2年，累计修业年限不超过5年（含休学）</w:t>
      </w:r>
    </w:p>
    <w:p>
      <w:pPr>
        <w:pStyle w:val="2"/>
      </w:pPr>
      <w:r>
        <w:rPr>
          <w:rFonts w:hint="eastAsia"/>
        </w:rPr>
        <w:t>四、职业面向</w:t>
      </w:r>
    </w:p>
    <w:tbl>
      <w:tblPr>
        <w:tblStyle w:val="7"/>
        <w:tblpPr w:leftFromText="180" w:rightFromText="180" w:vertAnchor="text" w:horzAnchor="margin" w:tblpXSpec="center" w:tblpY="67"/>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134"/>
        <w:gridCol w:w="1134"/>
        <w:gridCol w:w="1417"/>
        <w:gridCol w:w="1701"/>
        <w:gridCol w:w="2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exact"/>
        </w:trPr>
        <w:tc>
          <w:tcPr>
            <w:tcW w:w="1101" w:type="dxa"/>
            <w:vAlign w:val="center"/>
          </w:tcPr>
          <w:p>
            <w:pPr>
              <w:spacing w:line="360" w:lineRule="exact"/>
              <w:jc w:val="center"/>
              <w:rPr>
                <w:rFonts w:ascii="仿宋" w:hAnsi="仿宋" w:cs="仿宋"/>
                <w:bCs/>
                <w:kern w:val="0"/>
              </w:rPr>
            </w:pPr>
            <w:r>
              <w:rPr>
                <w:rFonts w:hint="eastAsia" w:ascii="仿宋" w:hAnsi="仿宋" w:cs="仿宋"/>
                <w:bCs/>
                <w:kern w:val="0"/>
              </w:rPr>
              <w:t>所属专业大类（代码）</w:t>
            </w:r>
          </w:p>
        </w:tc>
        <w:tc>
          <w:tcPr>
            <w:tcW w:w="1134" w:type="dxa"/>
            <w:vAlign w:val="center"/>
          </w:tcPr>
          <w:p>
            <w:pPr>
              <w:spacing w:line="360" w:lineRule="exact"/>
              <w:jc w:val="center"/>
              <w:rPr>
                <w:rFonts w:ascii="仿宋" w:hAnsi="仿宋" w:cs="仿宋"/>
                <w:bCs/>
                <w:kern w:val="0"/>
              </w:rPr>
            </w:pPr>
            <w:r>
              <w:rPr>
                <w:rFonts w:hint="eastAsia" w:ascii="仿宋" w:hAnsi="仿宋" w:cs="仿宋"/>
                <w:bCs/>
                <w:kern w:val="0"/>
              </w:rPr>
              <w:t>所属专业类</w:t>
            </w:r>
          </w:p>
          <w:p>
            <w:pPr>
              <w:spacing w:line="360" w:lineRule="exact"/>
              <w:jc w:val="center"/>
              <w:rPr>
                <w:rFonts w:ascii="仿宋" w:hAnsi="仿宋" w:cs="仿宋"/>
                <w:bCs/>
                <w:kern w:val="0"/>
              </w:rPr>
            </w:pPr>
            <w:r>
              <w:rPr>
                <w:rFonts w:hint="eastAsia" w:ascii="仿宋" w:hAnsi="仿宋" w:cs="仿宋"/>
                <w:bCs/>
                <w:kern w:val="0"/>
              </w:rPr>
              <w:t>（代码）</w:t>
            </w:r>
          </w:p>
        </w:tc>
        <w:tc>
          <w:tcPr>
            <w:tcW w:w="1134" w:type="dxa"/>
            <w:vAlign w:val="center"/>
          </w:tcPr>
          <w:p>
            <w:pPr>
              <w:spacing w:line="360" w:lineRule="exact"/>
              <w:jc w:val="center"/>
              <w:rPr>
                <w:rFonts w:ascii="仿宋" w:hAnsi="仿宋" w:cs="仿宋"/>
                <w:bCs/>
                <w:kern w:val="0"/>
              </w:rPr>
            </w:pPr>
            <w:r>
              <w:rPr>
                <w:rFonts w:hint="eastAsia" w:ascii="仿宋" w:hAnsi="仿宋" w:cs="仿宋"/>
                <w:bCs/>
                <w:kern w:val="0"/>
              </w:rPr>
              <w:t>对应</w:t>
            </w:r>
          </w:p>
          <w:p>
            <w:pPr>
              <w:spacing w:line="360" w:lineRule="exact"/>
              <w:jc w:val="center"/>
              <w:rPr>
                <w:rFonts w:ascii="仿宋" w:hAnsi="仿宋" w:cs="仿宋"/>
                <w:bCs/>
                <w:kern w:val="0"/>
              </w:rPr>
            </w:pPr>
            <w:r>
              <w:rPr>
                <w:rFonts w:hint="eastAsia" w:ascii="仿宋" w:hAnsi="仿宋" w:cs="仿宋"/>
                <w:bCs/>
                <w:kern w:val="0"/>
              </w:rPr>
              <w:t>行业</w:t>
            </w:r>
          </w:p>
          <w:p>
            <w:pPr>
              <w:spacing w:line="360" w:lineRule="exact"/>
              <w:jc w:val="center"/>
              <w:rPr>
                <w:rFonts w:ascii="仿宋" w:hAnsi="仿宋" w:cs="仿宋"/>
                <w:bCs/>
                <w:kern w:val="0"/>
              </w:rPr>
            </w:pPr>
            <w:r>
              <w:rPr>
                <w:rFonts w:hint="eastAsia" w:ascii="仿宋" w:hAnsi="仿宋" w:cs="仿宋"/>
                <w:bCs/>
                <w:kern w:val="0"/>
              </w:rPr>
              <w:t>（代码）</w:t>
            </w:r>
          </w:p>
        </w:tc>
        <w:tc>
          <w:tcPr>
            <w:tcW w:w="1417" w:type="dxa"/>
            <w:vAlign w:val="center"/>
          </w:tcPr>
          <w:p>
            <w:pPr>
              <w:spacing w:line="360" w:lineRule="exact"/>
              <w:jc w:val="center"/>
              <w:rPr>
                <w:rFonts w:ascii="仿宋" w:hAnsi="仿宋" w:cs="仿宋"/>
                <w:bCs/>
                <w:kern w:val="0"/>
              </w:rPr>
            </w:pPr>
            <w:r>
              <w:rPr>
                <w:rFonts w:hint="eastAsia" w:ascii="仿宋" w:hAnsi="仿宋" w:cs="仿宋"/>
                <w:bCs/>
                <w:kern w:val="0"/>
              </w:rPr>
              <w:t>主要职业类别</w:t>
            </w:r>
          </w:p>
          <w:p>
            <w:pPr>
              <w:spacing w:line="360" w:lineRule="exact"/>
              <w:jc w:val="center"/>
              <w:rPr>
                <w:rFonts w:ascii="仿宋" w:hAnsi="仿宋" w:cs="仿宋"/>
                <w:bCs/>
                <w:kern w:val="0"/>
              </w:rPr>
            </w:pPr>
            <w:r>
              <w:rPr>
                <w:rFonts w:hint="eastAsia" w:ascii="仿宋" w:hAnsi="仿宋" w:cs="仿宋"/>
                <w:bCs/>
                <w:kern w:val="0"/>
              </w:rPr>
              <w:t>（代码）</w:t>
            </w:r>
          </w:p>
        </w:tc>
        <w:tc>
          <w:tcPr>
            <w:tcW w:w="1701" w:type="dxa"/>
            <w:vAlign w:val="center"/>
          </w:tcPr>
          <w:p>
            <w:pPr>
              <w:spacing w:line="360" w:lineRule="exact"/>
              <w:jc w:val="center"/>
              <w:rPr>
                <w:rFonts w:ascii="仿宋" w:hAnsi="仿宋" w:cs="仿宋"/>
                <w:bCs/>
                <w:kern w:val="0"/>
              </w:rPr>
            </w:pPr>
            <w:r>
              <w:rPr>
                <w:rFonts w:hint="eastAsia" w:ascii="仿宋" w:hAnsi="仿宋" w:cs="仿宋"/>
                <w:bCs/>
                <w:kern w:val="0"/>
              </w:rPr>
              <w:t>主要岗位类别（或技术领域）</w:t>
            </w:r>
          </w:p>
        </w:tc>
        <w:tc>
          <w:tcPr>
            <w:tcW w:w="2042" w:type="dxa"/>
            <w:vAlign w:val="center"/>
          </w:tcPr>
          <w:p>
            <w:pPr>
              <w:spacing w:line="360" w:lineRule="exact"/>
              <w:jc w:val="center"/>
              <w:rPr>
                <w:rFonts w:ascii="仿宋" w:hAnsi="仿宋" w:cs="仿宋"/>
                <w:bCs/>
                <w:kern w:val="0"/>
              </w:rPr>
            </w:pPr>
            <w:r>
              <w:rPr>
                <w:rFonts w:hint="eastAsia" w:ascii="仿宋" w:hAnsi="仿宋" w:cs="仿宋"/>
                <w:bCs/>
                <w:kern w:val="0"/>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6" w:hRule="exact"/>
        </w:trPr>
        <w:tc>
          <w:tcPr>
            <w:tcW w:w="1101" w:type="dxa"/>
            <w:vAlign w:val="center"/>
          </w:tcPr>
          <w:p>
            <w:pPr>
              <w:spacing w:line="240" w:lineRule="auto"/>
              <w:jc w:val="center"/>
              <w:rPr>
                <w:rFonts w:cs="Tahoma"/>
                <w:bCs/>
                <w:kern w:val="0"/>
              </w:rPr>
            </w:pPr>
            <w:r>
              <w:rPr>
                <w:rFonts w:hint="eastAsia" w:cs="Tahoma"/>
                <w:bCs/>
                <w:kern w:val="0"/>
                <w:sz w:val="22"/>
                <w:szCs w:val="22"/>
              </w:rPr>
              <w:t>旅游大类64</w:t>
            </w:r>
          </w:p>
        </w:tc>
        <w:tc>
          <w:tcPr>
            <w:tcW w:w="1134" w:type="dxa"/>
            <w:vAlign w:val="center"/>
          </w:tcPr>
          <w:p>
            <w:pPr>
              <w:spacing w:line="240" w:lineRule="auto"/>
              <w:jc w:val="center"/>
              <w:rPr>
                <w:rFonts w:cs="Tahoma"/>
                <w:bCs/>
                <w:kern w:val="0"/>
              </w:rPr>
            </w:pPr>
            <w:r>
              <w:rPr>
                <w:rFonts w:hint="eastAsia" w:cs="Tahoma"/>
                <w:bCs/>
                <w:kern w:val="0"/>
                <w:sz w:val="22"/>
                <w:szCs w:val="22"/>
              </w:rPr>
              <w:t>旅游类6401</w:t>
            </w:r>
          </w:p>
        </w:tc>
        <w:tc>
          <w:tcPr>
            <w:tcW w:w="1134" w:type="dxa"/>
            <w:vAlign w:val="center"/>
          </w:tcPr>
          <w:p>
            <w:pPr>
              <w:spacing w:line="240" w:lineRule="auto"/>
              <w:jc w:val="center"/>
              <w:rPr>
                <w:rFonts w:cs="Tahoma"/>
                <w:bCs/>
                <w:kern w:val="0"/>
                <w:sz w:val="21"/>
                <w:szCs w:val="21"/>
              </w:rPr>
            </w:pPr>
            <w:r>
              <w:rPr>
                <w:rFonts w:hint="eastAsia" w:cs="Tahoma"/>
                <w:bCs/>
                <w:kern w:val="0"/>
                <w:sz w:val="21"/>
                <w:szCs w:val="21"/>
              </w:rPr>
              <w:t>旅游饭店 （6110）</w:t>
            </w:r>
          </w:p>
          <w:p>
            <w:pPr>
              <w:spacing w:line="240" w:lineRule="auto"/>
              <w:jc w:val="center"/>
              <w:rPr>
                <w:rFonts w:ascii="宋体" w:hAnsi="宋体" w:cs="宋体"/>
                <w:color w:val="000000" w:themeColor="text1"/>
                <w:sz w:val="21"/>
                <w:szCs w:val="21"/>
              </w:rPr>
            </w:pPr>
            <w:r>
              <w:rPr>
                <w:rFonts w:hint="eastAsia" w:ascii="宋体" w:hAnsi="宋体" w:cs="宋体"/>
                <w:color w:val="000000" w:themeColor="text1"/>
                <w:sz w:val="21"/>
                <w:szCs w:val="21"/>
              </w:rPr>
              <w:t>旅游会展服务（</w:t>
            </w:r>
            <w:r>
              <w:rPr>
                <w:rFonts w:ascii="宋体" w:hAnsi="宋体" w:cs="宋体"/>
                <w:color w:val="000000" w:themeColor="text1"/>
                <w:sz w:val="21"/>
                <w:szCs w:val="21"/>
              </w:rPr>
              <w:t>7282</w:t>
            </w:r>
            <w:r>
              <w:rPr>
                <w:rFonts w:hint="eastAsia" w:ascii="宋体" w:hAnsi="宋体" w:cs="宋体"/>
                <w:color w:val="000000" w:themeColor="text1"/>
                <w:sz w:val="21"/>
                <w:szCs w:val="21"/>
              </w:rPr>
              <w:t>）</w:t>
            </w:r>
          </w:p>
          <w:p>
            <w:pPr>
              <w:spacing w:line="240" w:lineRule="auto"/>
              <w:jc w:val="center"/>
              <w:rPr>
                <w:rFonts w:cs="Tahoma"/>
                <w:bCs/>
                <w:kern w:val="0"/>
                <w:sz w:val="21"/>
                <w:szCs w:val="21"/>
              </w:rPr>
            </w:pPr>
            <w:r>
              <w:rPr>
                <w:rFonts w:hint="eastAsia" w:cs="Tahoma"/>
                <w:bCs/>
                <w:kern w:val="0"/>
                <w:sz w:val="21"/>
                <w:szCs w:val="21"/>
              </w:rPr>
              <w:t>旅行社及相关服务（7291）</w:t>
            </w:r>
          </w:p>
          <w:p>
            <w:pPr>
              <w:spacing w:line="240" w:lineRule="auto"/>
              <w:jc w:val="center"/>
              <w:rPr>
                <w:rFonts w:cs="Tahoma"/>
                <w:bCs/>
                <w:kern w:val="0"/>
                <w:sz w:val="21"/>
                <w:szCs w:val="21"/>
              </w:rPr>
            </w:pPr>
            <w:r>
              <w:rPr>
                <w:rFonts w:hint="eastAsia" w:cs="Tahoma"/>
                <w:bCs/>
                <w:kern w:val="0"/>
                <w:sz w:val="21"/>
                <w:szCs w:val="21"/>
              </w:rPr>
              <w:t>游览景区管理</w:t>
            </w:r>
          </w:p>
          <w:p>
            <w:pPr>
              <w:spacing w:line="240" w:lineRule="auto"/>
              <w:jc w:val="center"/>
              <w:rPr>
                <w:rFonts w:cs="Tahoma"/>
                <w:bCs/>
                <w:kern w:val="0"/>
              </w:rPr>
            </w:pPr>
            <w:r>
              <w:rPr>
                <w:rFonts w:hint="eastAsia" w:cs="Tahoma"/>
                <w:bCs/>
                <w:kern w:val="0"/>
                <w:sz w:val="21"/>
                <w:szCs w:val="21"/>
              </w:rPr>
              <w:t>（786）</w:t>
            </w:r>
          </w:p>
        </w:tc>
        <w:tc>
          <w:tcPr>
            <w:tcW w:w="1417" w:type="dxa"/>
            <w:vAlign w:val="center"/>
          </w:tcPr>
          <w:p>
            <w:pPr>
              <w:spacing w:line="240" w:lineRule="auto"/>
              <w:jc w:val="center"/>
              <w:rPr>
                <w:rFonts w:cs="Tahoma"/>
                <w:bCs/>
                <w:kern w:val="0"/>
                <w:sz w:val="21"/>
                <w:szCs w:val="21"/>
              </w:rPr>
            </w:pPr>
            <w:r>
              <w:rPr>
                <w:rFonts w:hint="eastAsia" w:cs="Tahoma"/>
                <w:bCs/>
                <w:kern w:val="0"/>
                <w:sz w:val="21"/>
                <w:szCs w:val="21"/>
              </w:rPr>
              <w:t>调酒和茶艺人员（4-03-03）</w:t>
            </w:r>
          </w:p>
          <w:p>
            <w:pPr>
              <w:spacing w:line="240" w:lineRule="auto"/>
              <w:jc w:val="center"/>
              <w:rPr>
                <w:rFonts w:cs="Tahoma"/>
                <w:bCs/>
                <w:kern w:val="0"/>
                <w:sz w:val="21"/>
                <w:szCs w:val="21"/>
              </w:rPr>
            </w:pPr>
            <w:r>
              <w:rPr>
                <w:rFonts w:hint="eastAsia" w:cs="Tahoma"/>
                <w:bCs/>
                <w:kern w:val="0"/>
                <w:sz w:val="21"/>
                <w:szCs w:val="21"/>
              </w:rPr>
              <w:t>餐厅服务人员（4-03-05）</w:t>
            </w:r>
          </w:p>
          <w:p>
            <w:pPr>
              <w:spacing w:line="240" w:lineRule="auto"/>
              <w:jc w:val="center"/>
              <w:rPr>
                <w:rFonts w:cs="Tahoma"/>
                <w:bCs/>
                <w:kern w:val="0"/>
                <w:sz w:val="21"/>
                <w:szCs w:val="21"/>
              </w:rPr>
            </w:pPr>
            <w:r>
              <w:rPr>
                <w:rFonts w:hint="eastAsia" w:cs="Tahoma"/>
                <w:bCs/>
                <w:kern w:val="0"/>
                <w:sz w:val="21"/>
                <w:szCs w:val="21"/>
              </w:rPr>
              <w:t>饭店服务人员（4-04-01）</w:t>
            </w:r>
          </w:p>
          <w:p>
            <w:pPr>
              <w:spacing w:line="240" w:lineRule="auto"/>
              <w:jc w:val="center"/>
              <w:rPr>
                <w:rFonts w:cs="Tahoma"/>
                <w:bCs/>
                <w:kern w:val="0"/>
              </w:rPr>
            </w:pPr>
            <w:r>
              <w:rPr>
                <w:rFonts w:hint="eastAsia" w:cs="Tahoma"/>
                <w:bCs/>
                <w:kern w:val="0"/>
                <w:sz w:val="21"/>
                <w:szCs w:val="21"/>
              </w:rPr>
              <w:t>旅游及公共游览场所服务人员（4-04-02）</w:t>
            </w:r>
          </w:p>
        </w:tc>
        <w:tc>
          <w:tcPr>
            <w:tcW w:w="1701" w:type="dxa"/>
            <w:vAlign w:val="center"/>
          </w:tcPr>
          <w:p>
            <w:pPr>
              <w:spacing w:line="240" w:lineRule="auto"/>
              <w:jc w:val="center"/>
              <w:rPr>
                <w:rFonts w:cs="Tahoma"/>
                <w:bCs/>
                <w:kern w:val="0"/>
                <w:sz w:val="22"/>
                <w:szCs w:val="22"/>
              </w:rPr>
            </w:pPr>
            <w:r>
              <w:rPr>
                <w:rFonts w:hint="eastAsia" w:cs="Tahoma"/>
                <w:bCs/>
                <w:kern w:val="0"/>
                <w:sz w:val="22"/>
                <w:szCs w:val="22"/>
              </w:rPr>
              <w:t>饭店服务；</w:t>
            </w:r>
          </w:p>
          <w:p>
            <w:pPr>
              <w:spacing w:line="240" w:lineRule="auto"/>
              <w:jc w:val="center"/>
              <w:rPr>
                <w:rFonts w:cs="Tahoma"/>
                <w:bCs/>
                <w:kern w:val="0"/>
                <w:sz w:val="22"/>
                <w:szCs w:val="22"/>
              </w:rPr>
            </w:pPr>
            <w:r>
              <w:rPr>
                <w:rFonts w:hint="eastAsia" w:cs="Tahoma"/>
                <w:bCs/>
                <w:kern w:val="0"/>
                <w:sz w:val="22"/>
                <w:szCs w:val="22"/>
              </w:rPr>
              <w:t>餐饮服务；</w:t>
            </w:r>
          </w:p>
          <w:p>
            <w:pPr>
              <w:spacing w:line="240" w:lineRule="auto"/>
              <w:jc w:val="center"/>
              <w:rPr>
                <w:rFonts w:cs="Tahoma"/>
                <w:bCs/>
                <w:kern w:val="0"/>
                <w:sz w:val="22"/>
                <w:szCs w:val="22"/>
              </w:rPr>
            </w:pPr>
            <w:r>
              <w:rPr>
                <w:rFonts w:hint="eastAsia" w:cs="Tahoma"/>
                <w:bCs/>
                <w:kern w:val="0"/>
                <w:sz w:val="22"/>
                <w:szCs w:val="22"/>
              </w:rPr>
              <w:t>会展服务；</w:t>
            </w:r>
          </w:p>
          <w:p>
            <w:pPr>
              <w:spacing w:line="240" w:lineRule="auto"/>
              <w:jc w:val="center"/>
              <w:rPr>
                <w:rFonts w:cs="Tahoma"/>
                <w:bCs/>
                <w:kern w:val="0"/>
                <w:sz w:val="22"/>
                <w:szCs w:val="22"/>
              </w:rPr>
            </w:pPr>
            <w:r>
              <w:rPr>
                <w:rFonts w:hint="eastAsia" w:cs="Tahoma"/>
                <w:bCs/>
                <w:kern w:val="0"/>
                <w:sz w:val="22"/>
                <w:szCs w:val="22"/>
              </w:rPr>
              <w:t>导游服务；</w:t>
            </w:r>
          </w:p>
          <w:p>
            <w:pPr>
              <w:spacing w:line="240" w:lineRule="auto"/>
              <w:jc w:val="center"/>
              <w:rPr>
                <w:rFonts w:cs="Tahoma"/>
                <w:bCs/>
                <w:kern w:val="0"/>
                <w:sz w:val="22"/>
                <w:szCs w:val="22"/>
              </w:rPr>
            </w:pPr>
            <w:r>
              <w:rPr>
                <w:rFonts w:hint="eastAsia" w:cs="Tahoma"/>
                <w:bCs/>
                <w:kern w:val="0"/>
                <w:sz w:val="22"/>
                <w:szCs w:val="22"/>
              </w:rPr>
              <w:t>计调服务；</w:t>
            </w:r>
          </w:p>
          <w:p>
            <w:pPr>
              <w:spacing w:line="240" w:lineRule="auto"/>
              <w:jc w:val="center"/>
              <w:rPr>
                <w:rFonts w:cs="Tahoma"/>
                <w:bCs/>
                <w:kern w:val="0"/>
                <w:sz w:val="22"/>
                <w:szCs w:val="22"/>
              </w:rPr>
            </w:pPr>
            <w:r>
              <w:rPr>
                <w:rFonts w:hint="eastAsia" w:cs="Tahoma"/>
                <w:bCs/>
                <w:kern w:val="0"/>
                <w:sz w:val="22"/>
                <w:szCs w:val="22"/>
              </w:rPr>
              <w:t>销售服务；</w:t>
            </w:r>
          </w:p>
          <w:p>
            <w:pPr>
              <w:spacing w:line="240" w:lineRule="auto"/>
              <w:jc w:val="center"/>
              <w:rPr>
                <w:rFonts w:cs="Tahoma"/>
                <w:bCs/>
                <w:kern w:val="0"/>
              </w:rPr>
            </w:pPr>
            <w:r>
              <w:rPr>
                <w:rFonts w:hint="eastAsia" w:cs="Tahoma"/>
                <w:bCs/>
                <w:kern w:val="0"/>
                <w:sz w:val="22"/>
                <w:szCs w:val="22"/>
              </w:rPr>
              <w:t>景区管理。</w:t>
            </w:r>
          </w:p>
        </w:tc>
        <w:tc>
          <w:tcPr>
            <w:tcW w:w="2042" w:type="dxa"/>
            <w:vAlign w:val="center"/>
          </w:tcPr>
          <w:p>
            <w:pPr>
              <w:spacing w:line="240" w:lineRule="auto"/>
              <w:jc w:val="center"/>
              <w:rPr>
                <w:rFonts w:cs="Tahoma"/>
                <w:bCs/>
                <w:kern w:val="0"/>
                <w:sz w:val="22"/>
                <w:szCs w:val="22"/>
              </w:rPr>
            </w:pPr>
            <w:r>
              <w:rPr>
                <w:rFonts w:hint="eastAsia" w:cs="Tahoma"/>
                <w:bCs/>
                <w:kern w:val="0"/>
                <w:sz w:val="22"/>
                <w:szCs w:val="22"/>
              </w:rPr>
              <w:t>导游人员从业资格证书；</w:t>
            </w:r>
          </w:p>
          <w:p>
            <w:pPr>
              <w:spacing w:line="240" w:lineRule="auto"/>
              <w:jc w:val="center"/>
              <w:rPr>
                <w:rFonts w:cs="Tahoma"/>
                <w:bCs/>
                <w:kern w:val="0"/>
              </w:rPr>
            </w:pPr>
            <w:r>
              <w:rPr>
                <w:rFonts w:hint="eastAsia" w:cs="Tahoma"/>
                <w:bCs/>
                <w:kern w:val="0"/>
                <w:sz w:val="22"/>
                <w:szCs w:val="22"/>
              </w:rPr>
              <w:t>普通话证书</w:t>
            </w:r>
          </w:p>
        </w:tc>
      </w:tr>
    </w:tbl>
    <w:p/>
    <w:p>
      <w:pPr>
        <w:pStyle w:val="2"/>
        <w:numPr>
          <w:ilvl w:val="0"/>
          <w:numId w:val="2"/>
        </w:numPr>
      </w:pPr>
      <w:r>
        <w:rPr>
          <w:rFonts w:hint="eastAsia"/>
        </w:rPr>
        <w:t>培养目标及培养规格</w:t>
      </w:r>
    </w:p>
    <w:p>
      <w:pPr>
        <w:pStyle w:val="3"/>
      </w:pPr>
      <w:r>
        <w:rPr>
          <w:rFonts w:hint="eastAsia"/>
        </w:rPr>
        <w:t>（一）</w:t>
      </w:r>
      <w:r>
        <w:t>培养目标</w:t>
      </w:r>
      <w:r>
        <w:rPr>
          <w:rFonts w:hint="eastAsia"/>
        </w:rPr>
        <w:t>。</w:t>
      </w:r>
    </w:p>
    <w:p>
      <w:pPr>
        <w:ind w:firstLine="480" w:firstLineChars="200"/>
      </w:pPr>
      <w:r>
        <w:t>培养</w:t>
      </w:r>
      <w:r>
        <w:rPr>
          <w:rFonts w:hint="eastAsia"/>
        </w:rPr>
        <w:t>思想政治坚定、</w:t>
      </w:r>
      <w:r>
        <w:t>德技并修</w:t>
      </w:r>
      <w:r>
        <w:rPr>
          <w:rFonts w:hint="eastAsia"/>
        </w:rPr>
        <w:t>、全面发展</w:t>
      </w:r>
      <w:r>
        <w:t>，适应</w:t>
      </w:r>
      <w:r>
        <w:rPr>
          <w:rFonts w:hint="eastAsia"/>
        </w:rPr>
        <w:t>区域经济和社会发展的需要</w:t>
      </w:r>
      <w:r>
        <w:t>，具有</w:t>
      </w:r>
      <w:r>
        <w:rPr>
          <w:rFonts w:hint="eastAsia"/>
        </w:rPr>
        <w:t>良好的</w:t>
      </w:r>
      <w:r>
        <w:rPr>
          <w:rFonts w:hint="eastAsia" w:ascii="宋体" w:hAnsi="宋体" w:cs="宋体"/>
          <w:kern w:val="0"/>
          <w:szCs w:val="21"/>
        </w:rPr>
        <w:t>身体素质、心理素质、人文素质、职业素质</w:t>
      </w:r>
      <w:r>
        <w:t>，掌握</w:t>
      </w:r>
      <w:r>
        <w:rPr>
          <w:rFonts w:hint="eastAsia" w:ascii="宋体" w:hAnsi="宋体" w:cs="宋体"/>
          <w:kern w:val="0"/>
          <w:szCs w:val="21"/>
        </w:rPr>
        <w:t>旅行社、饭店、景区、会展</w:t>
      </w:r>
      <w:r>
        <w:rPr>
          <w:rFonts w:hint="eastAsia"/>
        </w:rPr>
        <w:t>等旅游管理专业</w:t>
      </w:r>
      <w:r>
        <w:t>知识</w:t>
      </w:r>
      <w:r>
        <w:rPr>
          <w:rFonts w:hint="eastAsia"/>
        </w:rPr>
        <w:t>和景区</w:t>
      </w:r>
      <w:r>
        <w:rPr>
          <w:rFonts w:hint="eastAsia" w:ascii="宋体" w:hAnsi="宋体" w:cs="宋体"/>
          <w:bCs/>
          <w:kern w:val="0"/>
          <w:szCs w:val="16"/>
        </w:rPr>
        <w:t>讲解、线路设计、团队计划调度、餐饮服务、客房服务、会议展览服务等</w:t>
      </w:r>
      <w:r>
        <w:rPr>
          <w:rFonts w:hint="eastAsia"/>
        </w:rPr>
        <w:t>技术</w:t>
      </w:r>
      <w:r>
        <w:t>技能，面向</w:t>
      </w:r>
      <w:r>
        <w:rPr>
          <w:rFonts w:hint="eastAsia" w:ascii="宋体" w:hAnsi="宋体" w:cs="宋体"/>
          <w:kern w:val="0"/>
          <w:szCs w:val="21"/>
        </w:rPr>
        <w:t>旅行社、景区、饭店、会展企业等旅游</w:t>
      </w:r>
      <w:r>
        <w:rPr>
          <w:rFonts w:hint="eastAsia"/>
        </w:rPr>
        <w:t>领域</w:t>
      </w:r>
      <w:r>
        <w:t>的高素质劳动者和技术技能人才。</w:t>
      </w:r>
    </w:p>
    <w:p>
      <w:pPr>
        <w:pStyle w:val="3"/>
      </w:pPr>
      <w:r>
        <w:rPr>
          <w:rFonts w:hint="eastAsia"/>
        </w:rPr>
        <w:t>（二）培养</w:t>
      </w:r>
      <w:r>
        <w:t>规格</w:t>
      </w:r>
      <w:r>
        <w:rPr>
          <w:rFonts w:hint="eastAsia"/>
        </w:rPr>
        <w:t>。</w:t>
      </w:r>
    </w:p>
    <w:p>
      <w:pPr>
        <w:pStyle w:val="4"/>
      </w:pPr>
      <w:r>
        <w:rPr>
          <w:rFonts w:hint="eastAsia"/>
        </w:rPr>
        <w:t>1.素质。</w:t>
      </w:r>
    </w:p>
    <w:p>
      <w:pPr>
        <w:ind w:firstLine="480" w:firstLineChars="200"/>
      </w:pPr>
      <w:r>
        <w:t>具有正确的世界观、人生观、价值观。坚决拥护中国共产党领导，树立中国特色社会主义共同理想，践行社会主义核心价值观，具有深厚的爱国情感、国家认同感、中华民族自豪感</w:t>
      </w:r>
      <w:r>
        <w:rPr>
          <w:rFonts w:hint="eastAsia"/>
        </w:rPr>
        <w:t>；</w:t>
      </w:r>
      <w:r>
        <w:t>崇尚宪法、遵守法律、遵规守纪</w:t>
      </w:r>
      <w:r>
        <w:rPr>
          <w:rFonts w:hint="eastAsia"/>
        </w:rPr>
        <w:t>；</w:t>
      </w:r>
      <w:r>
        <w:t>具有社会责任感和参与意识。</w:t>
      </w:r>
    </w:p>
    <w:p>
      <w:pPr>
        <w:ind w:firstLine="480" w:firstLineChars="200"/>
      </w:pPr>
      <w:r>
        <w:t>具有良好的职业道德和职业素养。崇德向善、诚实守信</w:t>
      </w:r>
      <w:r>
        <w:rPr>
          <w:rFonts w:hint="eastAsia"/>
        </w:rPr>
        <w:t>、爱岗敬业</w:t>
      </w:r>
      <w:r>
        <w:t>，具有精益求精的工匠精神</w:t>
      </w:r>
      <w:r>
        <w:rPr>
          <w:rFonts w:hint="eastAsia"/>
        </w:rPr>
        <w:t>；尊重劳动、热爱劳动，</w:t>
      </w:r>
      <w:r>
        <w:t>具有较强的实践能力</w:t>
      </w:r>
      <w:r>
        <w:rPr>
          <w:rFonts w:hint="eastAsia"/>
        </w:rPr>
        <w:t>；</w:t>
      </w:r>
      <w:r>
        <w:t>具有质量意识、</w:t>
      </w:r>
      <w:r>
        <w:rPr>
          <w:rFonts w:hint="eastAsia"/>
        </w:rPr>
        <w:t>绿色</w:t>
      </w:r>
      <w:r>
        <w:t>环保意识、安全意识、信息素养</w:t>
      </w:r>
      <w:r>
        <w:rPr>
          <w:rFonts w:hint="eastAsia"/>
        </w:rPr>
        <w:t>、创新精神；</w:t>
      </w:r>
      <w:r>
        <w:t>具有较强的集体意识和团队合作精神，能够进行有效的人际沟通和协作</w:t>
      </w:r>
      <w:r>
        <w:rPr>
          <w:rFonts w:hint="eastAsia"/>
        </w:rPr>
        <w:t>，与社会、自然和谐共处；具有职业生涯规划意识。</w:t>
      </w:r>
    </w:p>
    <w:p>
      <w:pPr>
        <w:ind w:firstLine="480" w:firstLineChars="200"/>
      </w:pPr>
      <w:r>
        <w:t>具有</w:t>
      </w:r>
      <w:r>
        <w:rPr>
          <w:rFonts w:hint="eastAsia"/>
        </w:rPr>
        <w:t>良</w:t>
      </w:r>
      <w:r>
        <w:t>好的身心素质</w:t>
      </w:r>
      <w:r>
        <w:rPr>
          <w:rFonts w:hint="eastAsia"/>
        </w:rPr>
        <w:t>和人文素养</w:t>
      </w:r>
      <w:r>
        <w:t>。具有健康的体魄和心理、健全的人格</w:t>
      </w:r>
      <w:r>
        <w:rPr>
          <w:rFonts w:hint="eastAsia"/>
        </w:rPr>
        <w:t>，能够掌握基本运动知识和一两项运动技能；</w:t>
      </w:r>
      <w:r>
        <w:t>具有感受美、表现美、鉴赏美、创造美的能力，具有</w:t>
      </w:r>
      <w:r>
        <w:rPr>
          <w:rFonts w:hint="eastAsia"/>
        </w:rPr>
        <w:t>一定的</w:t>
      </w:r>
      <w:r>
        <w:t>审美和人文素养</w:t>
      </w:r>
      <w:r>
        <w:rPr>
          <w:rFonts w:hint="eastAsia"/>
        </w:rPr>
        <w:t>，能够形成一两项艺术特长或爱好；掌握一定的学习方法，</w:t>
      </w:r>
      <w:r>
        <w:t>具有</w:t>
      </w:r>
      <w:r>
        <w:rPr>
          <w:rFonts w:hint="eastAsia"/>
        </w:rPr>
        <w:t>良好的生活习惯、行为习惯和</w:t>
      </w:r>
      <w:r>
        <w:t>自我管理能力</w:t>
      </w:r>
      <w:r>
        <w:rPr>
          <w:rFonts w:hint="eastAsia"/>
        </w:rPr>
        <w:t>。</w:t>
      </w:r>
    </w:p>
    <w:p>
      <w:pPr>
        <w:pStyle w:val="4"/>
      </w:pPr>
      <w:r>
        <w:rPr>
          <w:rFonts w:hint="eastAsia"/>
        </w:rPr>
        <w:t>2.知识。</w:t>
      </w:r>
    </w:p>
    <w:p>
      <w:pPr>
        <w:rPr>
          <w:rFonts w:eastAsia="楷体"/>
        </w:rPr>
      </w:pPr>
      <w:r>
        <w:rPr>
          <w:rFonts w:hint="eastAsia" w:eastAsia="楷体"/>
        </w:rPr>
        <w:t>（1）公共基础知识</w:t>
      </w:r>
    </w:p>
    <w:p>
      <w:pPr>
        <w:ind w:firstLine="480" w:firstLineChars="200"/>
      </w:pPr>
      <w:r>
        <w:rPr>
          <w:rFonts w:hint="eastAsia" w:ascii="宋体" w:hAnsi="宋体" w:cs="宋体"/>
          <w:bCs/>
          <w:kern w:val="0"/>
          <w:szCs w:val="21"/>
        </w:rPr>
        <w:t>掌握思想政治知识。培养学生强烈的责任心，引导学生拥有高尚的精神境界，养成文明举止行为的习惯。本专业在不同学期开设了《思想道德修养与法律基础》、《毛泽东思想和中国特色社会主义理论体系概述》、《形势与政策》等课程。</w:t>
      </w:r>
    </w:p>
    <w:p>
      <w:pPr>
        <w:ind w:firstLine="480" w:firstLineChars="200"/>
        <w:rPr>
          <w:rFonts w:ascii="宋体" w:hAnsi="宋体" w:cs="宋体"/>
          <w:bCs/>
          <w:kern w:val="0"/>
          <w:szCs w:val="21"/>
        </w:rPr>
      </w:pPr>
      <w:r>
        <w:rPr>
          <w:rFonts w:hint="eastAsia" w:ascii="宋体" w:hAnsi="宋体" w:cs="宋体"/>
          <w:bCs/>
          <w:kern w:val="0"/>
          <w:szCs w:val="21"/>
        </w:rPr>
        <w:t>拥有良好的身心素质。学习体育知识，保持身体健康；学习心理知识，保持心态平和，能够经受挫折适应社会。本专业在不同学期开设了《体育》、《大学生心理健康教育》等课程，同时学校设有心理咨询室，为学生解疑答惑。</w:t>
      </w:r>
    </w:p>
    <w:p>
      <w:pPr>
        <w:ind w:firstLine="480" w:firstLineChars="200"/>
        <w:rPr>
          <w:rFonts w:ascii="宋体" w:hAnsi="宋体" w:cs="宋体"/>
          <w:bCs/>
          <w:kern w:val="0"/>
          <w:szCs w:val="21"/>
        </w:rPr>
      </w:pPr>
      <w:r>
        <w:rPr>
          <w:rFonts w:hint="eastAsia" w:ascii="仿宋" w:hAnsi="仿宋" w:cs="宋体"/>
          <w:bCs/>
          <w:kern w:val="0"/>
        </w:rPr>
        <w:t>提升人文素养。培养学生具有一定的人文知识和人文素养，具有流畅的语言表达能力和必要的应用文写作能力。</w:t>
      </w:r>
      <w:r>
        <w:rPr>
          <w:rFonts w:hint="eastAsia" w:ascii="宋体" w:hAnsi="宋体" w:cs="宋体"/>
          <w:bCs/>
          <w:kern w:val="0"/>
          <w:szCs w:val="21"/>
        </w:rPr>
        <w:t>本专业在不同学期开设了《徽商文化》、《普通话口语表达》、《应用文写作》等课程，同时学校定期举办经典诵读比赛，以提升学生的人文素养水平。</w:t>
      </w:r>
    </w:p>
    <w:p>
      <w:pPr>
        <w:rPr>
          <w:rFonts w:eastAsia="楷体"/>
        </w:rPr>
      </w:pPr>
      <w:r>
        <w:rPr>
          <w:rFonts w:hint="eastAsia" w:eastAsia="楷体"/>
        </w:rPr>
        <w:t>（2）专业知识</w:t>
      </w:r>
    </w:p>
    <w:p>
      <w:pPr>
        <w:ind w:firstLine="480" w:firstLineChars="200"/>
      </w:pPr>
      <w:r>
        <w:rPr>
          <w:rFonts w:hint="eastAsia" w:ascii="宋体" w:hAnsi="宋体" w:cs="宋体"/>
          <w:bCs/>
          <w:kern w:val="0"/>
          <w:szCs w:val="21"/>
        </w:rPr>
        <w:t>掌握旅行社、酒店、景区、会展等旅游企业的服务管理知识。通过开设《饭店管理》、《旅行社经营管理》、《景区服务与管理》、《会展管理》等课程，要求学生掌握专业较广泛的理论知识，为以后走向工作岗位奠定基础。</w:t>
      </w:r>
    </w:p>
    <w:p>
      <w:pPr>
        <w:ind w:firstLine="480" w:firstLineChars="200"/>
        <w:rPr>
          <w:rFonts w:ascii="仿宋" w:hAnsi="仿宋" w:cs="宋体"/>
          <w:bCs/>
          <w:kern w:val="0"/>
        </w:rPr>
      </w:pPr>
      <w:r>
        <w:rPr>
          <w:rFonts w:hint="eastAsia" w:ascii="仿宋" w:hAnsi="仿宋" w:cs="宋体"/>
          <w:bCs/>
          <w:kern w:val="0"/>
        </w:rPr>
        <w:t>掌握必要的职业素养。“职业人”的养成，须学生具备</w:t>
      </w:r>
      <w:r>
        <w:rPr>
          <w:rFonts w:hint="eastAsia" w:ascii="宋体" w:hAnsi="宋体" w:cs="宋体"/>
          <w:bCs/>
          <w:kern w:val="0"/>
          <w:szCs w:val="21"/>
        </w:rPr>
        <w:t>良好的沟通谈判能力，拥有良好的职业礼仪形象，具有从事基层服务的就业意识。本专业在不同学期开设了《职业礼仪》、《职业发展与就业指导》、《大学生职业生涯规划》、《创新创业教育》等课程，以促进学生职业素养的养成。</w:t>
      </w:r>
    </w:p>
    <w:p>
      <w:pPr>
        <w:pStyle w:val="4"/>
      </w:pPr>
      <w:r>
        <w:rPr>
          <w:rFonts w:hint="eastAsia"/>
        </w:rPr>
        <w:t>3.能力。</w:t>
      </w:r>
    </w:p>
    <w:p>
      <w:pPr>
        <w:rPr>
          <w:rFonts w:eastAsia="楷体"/>
        </w:rPr>
      </w:pPr>
      <w:r>
        <w:rPr>
          <w:rFonts w:hint="eastAsia" w:eastAsia="楷体"/>
        </w:rPr>
        <w:t>（1）通用能力</w:t>
      </w:r>
    </w:p>
    <w:p>
      <w:pPr>
        <w:ind w:firstLine="480" w:firstLineChars="200"/>
      </w:pPr>
      <w:r>
        <w:rPr>
          <w:rFonts w:hint="eastAsia"/>
        </w:rPr>
        <w:t>口语和书面表达能力。具有良好的中文口头表达能力；</w:t>
      </w:r>
      <w:r>
        <w:rPr>
          <w:rFonts w:hint="eastAsia" w:ascii="宋体" w:hAnsi="宋体" w:cs="宋体"/>
          <w:bCs/>
          <w:kern w:val="0"/>
          <w:szCs w:val="21"/>
        </w:rPr>
        <w:t>具有一定的</w:t>
      </w:r>
      <w:r>
        <w:rPr>
          <w:rFonts w:hint="eastAsia" w:ascii="仿宋" w:hAnsi="仿宋" w:cs="宋体"/>
          <w:bCs/>
          <w:kern w:val="0"/>
        </w:rPr>
        <w:t>外语应用能力，能够进行</w:t>
      </w:r>
      <w:r>
        <w:rPr>
          <w:rFonts w:hint="eastAsia" w:ascii="宋体" w:hAnsi="宋体" w:cs="宋体"/>
          <w:bCs/>
          <w:kern w:val="0"/>
          <w:szCs w:val="21"/>
        </w:rPr>
        <w:t>简单的外语日常用语的读、写、听、说能力；具有一定的应用文写作能力，能够完成报告、通知、总结等公文文种的写作。</w:t>
      </w:r>
    </w:p>
    <w:p>
      <w:pPr>
        <w:ind w:firstLine="480" w:firstLineChars="200"/>
      </w:pPr>
      <w:r>
        <w:rPr>
          <w:rFonts w:hint="eastAsia"/>
        </w:rPr>
        <w:t>信息技术应用能力。</w:t>
      </w:r>
      <w:r>
        <w:rPr>
          <w:rFonts w:hint="eastAsia" w:ascii="宋体" w:hAnsi="宋体" w:cs="宋体"/>
          <w:bCs/>
          <w:kern w:val="0"/>
          <w:szCs w:val="21"/>
        </w:rPr>
        <w:t>具有一定的</w:t>
      </w:r>
      <w:r>
        <w:rPr>
          <w:rFonts w:hint="eastAsia" w:ascii="仿宋" w:hAnsi="仿宋" w:cs="宋体"/>
          <w:bCs/>
          <w:kern w:val="0"/>
        </w:rPr>
        <w:t>计算机应用能力，熟悉</w:t>
      </w:r>
      <w:r>
        <w:rPr>
          <w:rFonts w:hint="eastAsia" w:ascii="宋体" w:hAnsi="宋体" w:cs="宋体"/>
          <w:bCs/>
          <w:kern w:val="0"/>
          <w:szCs w:val="21"/>
        </w:rPr>
        <w:t>计算机硬件的基本知识和掌握常用办公软件的操作技能，能够熟练使用WORD、PowerPoint、Excel等Office办公软件。</w:t>
      </w:r>
    </w:p>
    <w:p>
      <w:pPr>
        <w:ind w:firstLine="480" w:firstLineChars="200"/>
      </w:pPr>
      <w:r>
        <w:rPr>
          <w:rFonts w:hint="eastAsia"/>
        </w:rPr>
        <w:t>此外，帮助学生树立终身学习的理念，“处处留心皆学问”；在日常教学过程中，培养学生逐步具备独立思考的能力、逻辑推理的能力和信息搜索加工的能力。</w:t>
      </w:r>
    </w:p>
    <w:p>
      <w:pPr>
        <w:rPr>
          <w:rFonts w:eastAsia="楷体"/>
        </w:rPr>
      </w:pPr>
      <w:r>
        <w:rPr>
          <w:rFonts w:hint="eastAsia" w:eastAsia="楷体"/>
        </w:rPr>
        <w:t>（2）专业技术技能</w:t>
      </w:r>
    </w:p>
    <w:p>
      <w:pPr>
        <w:ind w:firstLine="480" w:firstLineChars="200"/>
        <w:rPr>
          <w:rFonts w:ascii="宋体" w:hAnsi="宋体" w:cs="宋体"/>
          <w:bCs/>
          <w:kern w:val="0"/>
          <w:szCs w:val="21"/>
        </w:rPr>
      </w:pPr>
      <w:r>
        <w:rPr>
          <w:rFonts w:hint="eastAsia" w:ascii="宋体" w:hAnsi="宋体" w:cs="宋体"/>
          <w:bCs/>
          <w:kern w:val="0"/>
          <w:szCs w:val="21"/>
        </w:rPr>
        <w:t>专业基本能力。具备从事导游、旅行社、酒店、景区、会展等旅游企业基层工作的能力。</w:t>
      </w:r>
    </w:p>
    <w:p>
      <w:pPr>
        <w:ind w:firstLine="480" w:firstLineChars="200"/>
        <w:rPr>
          <w:rFonts w:ascii="宋体" w:hAnsi="宋体" w:cs="宋体"/>
          <w:bCs/>
          <w:kern w:val="0"/>
          <w:szCs w:val="21"/>
        </w:rPr>
      </w:pPr>
      <w:r>
        <w:rPr>
          <w:rFonts w:hint="eastAsia" w:ascii="宋体" w:hAnsi="宋体" w:cs="宋体"/>
          <w:bCs/>
          <w:kern w:val="0"/>
          <w:szCs w:val="21"/>
        </w:rPr>
        <w:t>专业核心能力。导游服务能力-具备导游服务的基础知识和基本技能；旅行社经营管理能力-熟悉旅行社业务流程，具备旅游企业经营管理、营销的基本知识和基本技能；酒店管理能力-熟悉旅游酒店的概况和基层服务，掌握餐饮服务基本技能</w:t>
      </w:r>
      <w:r>
        <w:rPr>
          <w:rFonts w:hint="eastAsia" w:ascii="宋体" w:cs="宋体"/>
          <w:bCs/>
          <w:kern w:val="0"/>
          <w:szCs w:val="21"/>
        </w:rPr>
        <w:t>；</w:t>
      </w:r>
      <w:r>
        <w:rPr>
          <w:rFonts w:hint="eastAsia" w:ascii="宋体" w:hAnsi="宋体" w:cs="宋体"/>
          <w:bCs/>
          <w:kern w:val="0"/>
          <w:szCs w:val="21"/>
        </w:rPr>
        <w:t>会展管理能力-掌握会展策划、管理方法和销售技巧；旅游营销能力-掌握旅游产品营销的相关内容，能够针对客户不同心理采取针对性策略等能力。</w:t>
      </w:r>
    </w:p>
    <w:p>
      <w:pPr>
        <w:ind w:firstLine="480" w:firstLineChars="200"/>
      </w:pPr>
      <w:r>
        <w:rPr>
          <w:rFonts w:hint="eastAsia" w:ascii="仿宋" w:hAnsi="仿宋" w:cs="宋体"/>
          <w:bCs/>
          <w:kern w:val="0"/>
        </w:rPr>
        <w:t>专业拓展能力。</w:t>
      </w:r>
      <w:r>
        <w:rPr>
          <w:rFonts w:hint="eastAsia" w:ascii="宋体" w:hAnsi="宋体" w:cs="宋体"/>
          <w:bCs/>
          <w:kern w:val="0"/>
          <w:szCs w:val="21"/>
        </w:rPr>
        <w:t>带团能力-熟练掌握英语，熟悉主要客源国概况，能够为国外团提供英语导游服务；导游才艺-能够在带团途中灵活运用各种才艺，活跃旅游途中气氛等；泡茶技艺-学习茶艺相关知识，掌握绿茶、红茶、乌龙茶等三类主要茶叶的泡茶礼仪及流程，能够进行茶艺展示。</w:t>
      </w:r>
    </w:p>
    <w:p>
      <w:pPr>
        <w:pStyle w:val="2"/>
        <w:numPr>
          <w:ilvl w:val="0"/>
          <w:numId w:val="2"/>
        </w:numPr>
      </w:pPr>
      <w:r>
        <w:rPr>
          <w:rFonts w:hint="eastAsia"/>
        </w:rPr>
        <w:t>课程设置</w:t>
      </w:r>
    </w:p>
    <w:p>
      <w:pPr>
        <w:pStyle w:val="3"/>
      </w:pPr>
      <w:r>
        <w:rPr>
          <w:rFonts w:hint="eastAsia"/>
        </w:rPr>
        <w:t>（一）课程体系设计思路</w:t>
      </w:r>
    </w:p>
    <w:p>
      <w:pPr>
        <w:spacing w:line="480" w:lineRule="auto"/>
        <w:ind w:firstLine="480"/>
        <w:jc w:val="left"/>
      </w:pPr>
      <w:r>
        <w:rPr>
          <w:rFonts w:hint="eastAsia"/>
        </w:rPr>
        <w:t>通过对旅游管理专业人才需求的调研与分析，征求学院教师、同类院校教师及企业专家的意见，以综合</w:t>
      </w:r>
      <w:r>
        <w:t>职业能力培养为核心，理论教学与技能操作融合</w:t>
      </w:r>
      <w:r>
        <w:rPr>
          <w:rFonts w:hint="eastAsia"/>
        </w:rPr>
        <w:t>，将职业资格证书与课程相结合，构建“课证融合”的职业导向教学模式。课程体系设计围绕市场用人需求进行，遵循课程整体性的原则，注重课程开设的衔接有序，强调实践能力的培养，为旅游行业输送高等技术应用型人才。</w:t>
      </w:r>
    </w:p>
    <w:p>
      <w:pPr>
        <w:spacing w:line="480" w:lineRule="auto"/>
        <w:ind w:firstLine="480"/>
        <w:jc w:val="left"/>
        <w:rPr>
          <w:rFonts w:ascii="仿宋" w:hAnsi="仿宋" w:cs="仿宋"/>
          <w:shd w:val="clear" w:color="auto" w:fill="FFFFFF"/>
        </w:rPr>
      </w:pPr>
      <w:r>
        <w:rPr>
          <w:rFonts w:hint="eastAsia" w:ascii="仿宋" w:hAnsi="仿宋" w:cs="仿宋"/>
          <w:shd w:val="clear" w:color="auto" w:fill="FFFFFF"/>
        </w:rPr>
        <w:t>课程体系设计思路如下：</w:t>
      </w:r>
    </w:p>
    <w:tbl>
      <w:tblPr>
        <w:tblStyle w:val="7"/>
        <w:tblW w:w="95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984"/>
        <w:gridCol w:w="2110"/>
        <w:gridCol w:w="1985"/>
        <w:gridCol w:w="2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1239"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学期</w:t>
            </w:r>
          </w:p>
        </w:tc>
        <w:tc>
          <w:tcPr>
            <w:tcW w:w="1984"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综合素质课程</w:t>
            </w:r>
          </w:p>
        </w:tc>
        <w:tc>
          <w:tcPr>
            <w:tcW w:w="2110"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专业基础能力课程</w:t>
            </w:r>
          </w:p>
        </w:tc>
        <w:tc>
          <w:tcPr>
            <w:tcW w:w="1985"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专业核心能力课程</w:t>
            </w:r>
          </w:p>
        </w:tc>
        <w:tc>
          <w:tcPr>
            <w:tcW w:w="2243" w:type="dxa"/>
            <w:vAlign w:val="center"/>
          </w:tcPr>
          <w:p>
            <w:pPr>
              <w:pStyle w:val="18"/>
              <w:spacing w:line="240" w:lineRule="auto"/>
              <w:ind w:firstLine="0" w:firstLineChars="0"/>
              <w:jc w:val="center"/>
              <w:rPr>
                <w:rFonts w:ascii="宋体" w:hAnsi="宋体" w:cs="宋体"/>
                <w:sz w:val="22"/>
                <w:szCs w:val="22"/>
              </w:rPr>
            </w:pPr>
            <w:r>
              <w:rPr>
                <w:rFonts w:hint="eastAsia" w:ascii="宋体" w:hAnsi="宋体" w:cs="宋体"/>
                <w:sz w:val="22"/>
                <w:szCs w:val="22"/>
              </w:rPr>
              <w:t>专业拓展能力课程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239"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第六学期</w:t>
            </w:r>
          </w:p>
        </w:tc>
        <w:tc>
          <w:tcPr>
            <w:tcW w:w="6079" w:type="dxa"/>
            <w:gridSpan w:val="3"/>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顶岗实习</w:t>
            </w:r>
          </w:p>
        </w:tc>
        <w:tc>
          <w:tcPr>
            <w:tcW w:w="2243" w:type="dxa"/>
            <w:vAlign w:val="center"/>
          </w:tcPr>
          <w:p>
            <w:pPr>
              <w:pStyle w:val="18"/>
              <w:spacing w:line="240" w:lineRule="auto"/>
              <w:ind w:firstLine="0" w:firstLineChars="0"/>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jc w:val="center"/>
        </w:trPr>
        <w:tc>
          <w:tcPr>
            <w:tcW w:w="1239"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第五学期</w:t>
            </w:r>
          </w:p>
        </w:tc>
        <w:tc>
          <w:tcPr>
            <w:tcW w:w="1984" w:type="dxa"/>
            <w:vAlign w:val="center"/>
          </w:tcPr>
          <w:p>
            <w:pPr>
              <w:pStyle w:val="18"/>
              <w:spacing w:line="240" w:lineRule="auto"/>
              <w:ind w:firstLine="0" w:firstLineChars="0"/>
              <w:jc w:val="left"/>
              <w:rPr>
                <w:rFonts w:ascii="宋体" w:cs="宋体"/>
                <w:sz w:val="22"/>
                <w:szCs w:val="22"/>
              </w:rPr>
            </w:pPr>
            <w:r>
              <w:rPr>
                <w:rFonts w:hint="eastAsia" w:ascii="宋体" w:cs="宋体"/>
                <w:sz w:val="22"/>
                <w:szCs w:val="22"/>
              </w:rPr>
              <w:t>形势与政策</w:t>
            </w:r>
          </w:p>
          <w:p>
            <w:pPr>
              <w:pStyle w:val="18"/>
              <w:spacing w:line="240" w:lineRule="auto"/>
              <w:ind w:firstLine="0" w:firstLineChars="0"/>
              <w:jc w:val="left"/>
              <w:rPr>
                <w:rFonts w:ascii="宋体" w:cs="宋体"/>
                <w:sz w:val="22"/>
                <w:szCs w:val="22"/>
              </w:rPr>
            </w:pPr>
            <w:r>
              <w:rPr>
                <w:rFonts w:hint="eastAsia" w:ascii="宋体" w:cs="宋体"/>
                <w:sz w:val="22"/>
                <w:szCs w:val="22"/>
              </w:rPr>
              <w:t>体育</w:t>
            </w:r>
          </w:p>
          <w:p>
            <w:pPr>
              <w:pStyle w:val="18"/>
              <w:spacing w:line="240" w:lineRule="auto"/>
              <w:ind w:firstLine="0" w:firstLineChars="0"/>
              <w:jc w:val="left"/>
              <w:rPr>
                <w:rFonts w:ascii="宋体" w:cs="宋体"/>
                <w:sz w:val="22"/>
                <w:szCs w:val="22"/>
              </w:rPr>
            </w:pPr>
            <w:r>
              <w:rPr>
                <w:rFonts w:hint="eastAsia" w:ascii="宋体" w:cs="宋体"/>
                <w:sz w:val="22"/>
                <w:szCs w:val="22"/>
              </w:rPr>
              <w:t>公共选修课</w:t>
            </w:r>
          </w:p>
        </w:tc>
        <w:tc>
          <w:tcPr>
            <w:tcW w:w="2110" w:type="dxa"/>
            <w:vAlign w:val="center"/>
          </w:tcPr>
          <w:p>
            <w:pPr>
              <w:pStyle w:val="18"/>
              <w:spacing w:line="240" w:lineRule="auto"/>
              <w:ind w:firstLine="0" w:firstLineChars="0"/>
              <w:jc w:val="left"/>
              <w:rPr>
                <w:rFonts w:hint="eastAsia" w:ascii="宋体" w:hAnsi="宋体" w:cs="宋体"/>
                <w:sz w:val="22"/>
                <w:szCs w:val="22"/>
                <w:lang w:eastAsia="zh-CN"/>
              </w:rPr>
            </w:pPr>
            <w:r>
              <w:rPr>
                <w:rFonts w:hint="eastAsia" w:ascii="宋体" w:hAnsi="宋体" w:cs="宋体"/>
                <w:sz w:val="22"/>
                <w:szCs w:val="22"/>
                <w:lang w:eastAsia="zh-CN"/>
              </w:rPr>
              <w:t>会展旅游</w:t>
            </w:r>
          </w:p>
          <w:p>
            <w:pPr>
              <w:pStyle w:val="18"/>
              <w:spacing w:line="240" w:lineRule="auto"/>
              <w:ind w:firstLine="0" w:firstLineChars="0"/>
              <w:jc w:val="left"/>
              <w:rPr>
                <w:rFonts w:hint="eastAsia" w:ascii="宋体" w:hAnsi="宋体" w:cs="宋体"/>
                <w:sz w:val="22"/>
                <w:szCs w:val="22"/>
                <w:lang w:eastAsia="zh-CN"/>
              </w:rPr>
            </w:pPr>
            <w:r>
              <w:rPr>
                <w:rFonts w:hint="eastAsia" w:ascii="宋体" w:hAnsi="宋体" w:cs="宋体"/>
                <w:sz w:val="22"/>
                <w:szCs w:val="22"/>
                <w:lang w:eastAsia="zh-CN"/>
              </w:rPr>
              <w:t>旅游公共关系</w:t>
            </w:r>
          </w:p>
          <w:p>
            <w:pPr>
              <w:pStyle w:val="18"/>
              <w:spacing w:line="240" w:lineRule="auto"/>
              <w:ind w:firstLine="0" w:firstLineChars="0"/>
              <w:jc w:val="left"/>
              <w:rPr>
                <w:rFonts w:hint="eastAsia" w:ascii="宋体" w:hAnsi="宋体" w:cs="宋体"/>
                <w:sz w:val="22"/>
                <w:szCs w:val="22"/>
                <w:lang w:eastAsia="zh-CN"/>
              </w:rPr>
            </w:pPr>
            <w:r>
              <w:rPr>
                <w:rFonts w:hint="eastAsia" w:ascii="宋体" w:hAnsi="宋体" w:cs="宋体"/>
                <w:sz w:val="22"/>
                <w:szCs w:val="22"/>
                <w:lang w:eastAsia="zh-CN"/>
              </w:rPr>
              <w:t>旅游电子商务</w:t>
            </w:r>
          </w:p>
        </w:tc>
        <w:tc>
          <w:tcPr>
            <w:tcW w:w="1985" w:type="dxa"/>
            <w:vAlign w:val="center"/>
          </w:tcPr>
          <w:p>
            <w:pPr>
              <w:pStyle w:val="18"/>
              <w:spacing w:line="240" w:lineRule="auto"/>
              <w:ind w:firstLine="0" w:firstLineChars="0"/>
              <w:jc w:val="left"/>
              <w:rPr>
                <w:rFonts w:ascii="宋体" w:cs="宋体"/>
                <w:sz w:val="22"/>
                <w:szCs w:val="22"/>
              </w:rPr>
            </w:pPr>
            <w:r>
              <w:rPr>
                <w:rFonts w:hint="eastAsia" w:ascii="宋体" w:cs="宋体"/>
                <w:sz w:val="22"/>
                <w:szCs w:val="22"/>
              </w:rPr>
              <w:t>无</w:t>
            </w:r>
          </w:p>
        </w:tc>
        <w:tc>
          <w:tcPr>
            <w:tcW w:w="2243" w:type="dxa"/>
            <w:vAlign w:val="center"/>
          </w:tcPr>
          <w:p>
            <w:pPr>
              <w:pStyle w:val="18"/>
              <w:spacing w:line="240" w:lineRule="auto"/>
              <w:ind w:firstLine="0" w:firstLineChars="0"/>
              <w:jc w:val="left"/>
              <w:rPr>
                <w:rFonts w:hint="eastAsia" w:ascii="宋体" w:hAnsi="宋体" w:eastAsia="仿宋" w:cs="宋体"/>
                <w:sz w:val="22"/>
                <w:szCs w:val="22"/>
                <w:lang w:eastAsia="zh-CN"/>
              </w:rPr>
            </w:pPr>
            <w:r>
              <w:rPr>
                <w:rFonts w:hint="eastAsia" w:ascii="宋体" w:hAnsi="宋体" w:cs="宋体"/>
                <w:sz w:val="22"/>
                <w:szCs w:val="22"/>
                <w:lang w:eastAsia="zh-CN"/>
              </w:rPr>
              <w:t>食品营养与保健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 w:hRule="atLeast"/>
          <w:jc w:val="center"/>
        </w:trPr>
        <w:tc>
          <w:tcPr>
            <w:tcW w:w="1239"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第四学期</w:t>
            </w:r>
          </w:p>
        </w:tc>
        <w:tc>
          <w:tcPr>
            <w:tcW w:w="1984" w:type="dxa"/>
            <w:vAlign w:val="center"/>
          </w:tcPr>
          <w:p>
            <w:pPr>
              <w:pStyle w:val="18"/>
              <w:spacing w:line="240" w:lineRule="auto"/>
              <w:ind w:firstLine="0" w:firstLineChars="0"/>
              <w:jc w:val="left"/>
              <w:rPr>
                <w:rFonts w:ascii="宋体" w:cs="宋体"/>
                <w:sz w:val="22"/>
                <w:szCs w:val="22"/>
              </w:rPr>
            </w:pPr>
            <w:r>
              <w:rPr>
                <w:rFonts w:hint="eastAsia" w:ascii="宋体" w:cs="宋体"/>
                <w:sz w:val="22"/>
                <w:szCs w:val="22"/>
              </w:rPr>
              <w:t>形势与政策</w:t>
            </w:r>
          </w:p>
          <w:p>
            <w:pPr>
              <w:pStyle w:val="18"/>
              <w:spacing w:line="240" w:lineRule="auto"/>
              <w:ind w:firstLine="0" w:firstLineChars="0"/>
              <w:jc w:val="left"/>
              <w:rPr>
                <w:rFonts w:ascii="宋体" w:cs="宋体"/>
                <w:sz w:val="22"/>
                <w:szCs w:val="22"/>
              </w:rPr>
            </w:pPr>
            <w:r>
              <w:rPr>
                <w:rFonts w:hint="eastAsia" w:ascii="宋体" w:cs="宋体"/>
                <w:sz w:val="22"/>
                <w:szCs w:val="22"/>
              </w:rPr>
              <w:t>体育</w:t>
            </w:r>
          </w:p>
          <w:p>
            <w:pPr>
              <w:pStyle w:val="18"/>
              <w:spacing w:line="240" w:lineRule="auto"/>
              <w:ind w:firstLine="0" w:firstLineChars="0"/>
              <w:jc w:val="left"/>
              <w:rPr>
                <w:rFonts w:ascii="宋体" w:cs="宋体"/>
                <w:sz w:val="22"/>
                <w:szCs w:val="22"/>
              </w:rPr>
            </w:pPr>
            <w:r>
              <w:rPr>
                <w:rFonts w:hint="eastAsia" w:ascii="宋体" w:cs="宋体"/>
                <w:sz w:val="22"/>
                <w:szCs w:val="22"/>
              </w:rPr>
              <w:t>职业发展与就业指导</w:t>
            </w:r>
          </w:p>
          <w:p>
            <w:pPr>
              <w:pStyle w:val="18"/>
              <w:spacing w:line="240" w:lineRule="auto"/>
              <w:ind w:firstLine="0" w:firstLineChars="0"/>
              <w:jc w:val="left"/>
              <w:rPr>
                <w:rFonts w:ascii="宋体" w:cs="宋体"/>
                <w:sz w:val="22"/>
                <w:szCs w:val="22"/>
              </w:rPr>
            </w:pPr>
            <w:r>
              <w:rPr>
                <w:rFonts w:hint="eastAsia" w:ascii="宋体" w:cs="宋体"/>
                <w:sz w:val="22"/>
                <w:szCs w:val="22"/>
              </w:rPr>
              <w:t>公共选修课</w:t>
            </w:r>
          </w:p>
        </w:tc>
        <w:tc>
          <w:tcPr>
            <w:tcW w:w="2110" w:type="dxa"/>
            <w:vAlign w:val="center"/>
          </w:tcPr>
          <w:p>
            <w:pPr>
              <w:pStyle w:val="18"/>
              <w:spacing w:line="240" w:lineRule="auto"/>
              <w:ind w:firstLine="0" w:firstLineChars="0"/>
              <w:jc w:val="left"/>
              <w:rPr>
                <w:rFonts w:hint="eastAsia" w:ascii="宋体" w:cs="宋体"/>
                <w:sz w:val="22"/>
                <w:szCs w:val="22"/>
                <w:lang w:eastAsia="zh-CN"/>
              </w:rPr>
            </w:pPr>
            <w:r>
              <w:rPr>
                <w:rFonts w:hint="eastAsia" w:ascii="宋体" w:cs="宋体"/>
                <w:sz w:val="22"/>
                <w:szCs w:val="22"/>
                <w:lang w:eastAsia="zh-CN"/>
              </w:rPr>
              <w:t>职业礼仪</w:t>
            </w:r>
          </w:p>
          <w:p>
            <w:pPr>
              <w:pStyle w:val="18"/>
              <w:spacing w:line="240" w:lineRule="auto"/>
              <w:ind w:firstLine="0" w:firstLineChars="0"/>
              <w:jc w:val="left"/>
              <w:rPr>
                <w:rFonts w:hint="default" w:ascii="宋体" w:cs="宋体"/>
                <w:sz w:val="22"/>
                <w:szCs w:val="22"/>
                <w:lang w:val="en-US" w:eastAsia="zh-CN"/>
              </w:rPr>
            </w:pPr>
            <w:r>
              <w:rPr>
                <w:rFonts w:hint="eastAsia" w:ascii="宋体" w:cs="宋体"/>
                <w:sz w:val="22"/>
                <w:szCs w:val="22"/>
                <w:lang w:eastAsia="zh-CN"/>
              </w:rPr>
              <w:t>旅游市场营销</w:t>
            </w:r>
          </w:p>
        </w:tc>
        <w:tc>
          <w:tcPr>
            <w:tcW w:w="1985" w:type="dxa"/>
            <w:vAlign w:val="center"/>
          </w:tcPr>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餐饮管理</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景区服务与管理</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旅行社经营管理</w:t>
            </w:r>
          </w:p>
        </w:tc>
        <w:tc>
          <w:tcPr>
            <w:tcW w:w="2243" w:type="dxa"/>
            <w:vAlign w:val="center"/>
          </w:tcPr>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茶艺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jc w:val="center"/>
        </w:trPr>
        <w:tc>
          <w:tcPr>
            <w:tcW w:w="1239"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第三学期</w:t>
            </w:r>
          </w:p>
        </w:tc>
        <w:tc>
          <w:tcPr>
            <w:tcW w:w="1984" w:type="dxa"/>
            <w:vAlign w:val="center"/>
          </w:tcPr>
          <w:p>
            <w:pPr>
              <w:pStyle w:val="18"/>
              <w:spacing w:line="240" w:lineRule="auto"/>
              <w:ind w:firstLine="0" w:firstLineChars="0"/>
              <w:jc w:val="left"/>
              <w:rPr>
                <w:rFonts w:ascii="宋体" w:cs="宋体"/>
                <w:sz w:val="22"/>
                <w:szCs w:val="22"/>
              </w:rPr>
            </w:pPr>
            <w:r>
              <w:rPr>
                <w:rFonts w:hint="eastAsia" w:ascii="宋体" w:cs="宋体"/>
                <w:sz w:val="22"/>
                <w:szCs w:val="22"/>
              </w:rPr>
              <w:t>形势与政策</w:t>
            </w:r>
          </w:p>
          <w:p>
            <w:pPr>
              <w:pStyle w:val="18"/>
              <w:spacing w:line="240" w:lineRule="auto"/>
              <w:ind w:firstLine="0" w:firstLineChars="0"/>
              <w:jc w:val="left"/>
              <w:rPr>
                <w:rFonts w:ascii="宋体" w:cs="宋体"/>
                <w:sz w:val="22"/>
                <w:szCs w:val="22"/>
              </w:rPr>
            </w:pPr>
            <w:r>
              <w:rPr>
                <w:rFonts w:hint="eastAsia" w:ascii="宋体" w:cs="宋体"/>
                <w:sz w:val="22"/>
                <w:szCs w:val="22"/>
              </w:rPr>
              <w:t>体育</w:t>
            </w:r>
          </w:p>
          <w:p>
            <w:pPr>
              <w:pStyle w:val="18"/>
              <w:spacing w:line="240" w:lineRule="auto"/>
              <w:ind w:firstLine="0" w:firstLineChars="0"/>
              <w:jc w:val="left"/>
              <w:rPr>
                <w:rFonts w:ascii="宋体" w:cs="宋体"/>
                <w:sz w:val="22"/>
                <w:szCs w:val="22"/>
              </w:rPr>
            </w:pPr>
            <w:r>
              <w:rPr>
                <w:rFonts w:hint="eastAsia" w:ascii="宋体" w:cs="宋体"/>
                <w:sz w:val="22"/>
                <w:szCs w:val="22"/>
              </w:rPr>
              <w:t>应用文写作</w:t>
            </w:r>
          </w:p>
          <w:p>
            <w:pPr>
              <w:pStyle w:val="18"/>
              <w:spacing w:line="240" w:lineRule="auto"/>
              <w:ind w:firstLine="0" w:firstLineChars="0"/>
              <w:jc w:val="left"/>
              <w:rPr>
                <w:rFonts w:ascii="宋体" w:cs="宋体"/>
                <w:sz w:val="22"/>
                <w:szCs w:val="22"/>
              </w:rPr>
            </w:pPr>
            <w:r>
              <w:rPr>
                <w:rFonts w:hint="eastAsia" w:ascii="宋体" w:cs="宋体"/>
                <w:sz w:val="22"/>
                <w:szCs w:val="22"/>
              </w:rPr>
              <w:t>公共选修课</w:t>
            </w:r>
          </w:p>
        </w:tc>
        <w:tc>
          <w:tcPr>
            <w:tcW w:w="2110" w:type="dxa"/>
            <w:vAlign w:val="center"/>
          </w:tcPr>
          <w:p>
            <w:pPr>
              <w:pStyle w:val="18"/>
              <w:spacing w:line="240" w:lineRule="auto"/>
              <w:ind w:firstLine="0" w:firstLineChars="0"/>
              <w:jc w:val="left"/>
              <w:rPr>
                <w:rFonts w:ascii="宋体" w:cs="宋体"/>
                <w:sz w:val="22"/>
                <w:szCs w:val="22"/>
              </w:rPr>
            </w:pPr>
            <w:r>
              <w:rPr>
                <w:rFonts w:hint="eastAsia" w:ascii="宋体" w:hAnsi="宋体" w:cs="宋体"/>
                <w:sz w:val="22"/>
                <w:szCs w:val="22"/>
              </w:rPr>
              <w:t>旅游法律法规</w:t>
            </w:r>
          </w:p>
          <w:p>
            <w:pPr>
              <w:pStyle w:val="18"/>
              <w:spacing w:line="240" w:lineRule="auto"/>
              <w:ind w:firstLine="0" w:firstLineChars="0"/>
              <w:jc w:val="left"/>
              <w:rPr>
                <w:rFonts w:ascii="宋体" w:cs="宋体"/>
                <w:sz w:val="22"/>
                <w:szCs w:val="22"/>
              </w:rPr>
            </w:pPr>
            <w:r>
              <w:rPr>
                <w:rFonts w:hint="eastAsia" w:ascii="宋体" w:cs="宋体"/>
                <w:sz w:val="22"/>
                <w:szCs w:val="22"/>
              </w:rPr>
              <w:t>酒店管理</w:t>
            </w:r>
          </w:p>
          <w:p>
            <w:pPr>
              <w:pStyle w:val="18"/>
              <w:spacing w:line="240" w:lineRule="auto"/>
              <w:ind w:firstLine="0" w:firstLineChars="0"/>
              <w:jc w:val="left"/>
              <w:rPr>
                <w:rFonts w:ascii="宋体" w:cs="宋体"/>
                <w:sz w:val="22"/>
                <w:szCs w:val="22"/>
              </w:rPr>
            </w:pPr>
            <w:r>
              <w:rPr>
                <w:rFonts w:hint="eastAsia" w:ascii="宋体" w:cs="宋体"/>
                <w:sz w:val="22"/>
                <w:szCs w:val="22"/>
              </w:rPr>
              <w:t>旅游心理学</w:t>
            </w:r>
          </w:p>
        </w:tc>
        <w:tc>
          <w:tcPr>
            <w:tcW w:w="1985" w:type="dxa"/>
            <w:vAlign w:val="center"/>
          </w:tcPr>
          <w:p>
            <w:pPr>
              <w:pStyle w:val="18"/>
              <w:spacing w:line="240" w:lineRule="auto"/>
              <w:ind w:firstLine="0" w:firstLineChars="0"/>
              <w:jc w:val="left"/>
              <w:rPr>
                <w:rFonts w:ascii="宋体" w:cs="宋体"/>
                <w:sz w:val="22"/>
                <w:szCs w:val="22"/>
              </w:rPr>
            </w:pPr>
            <w:r>
              <w:rPr>
                <w:rFonts w:hint="eastAsia" w:ascii="宋体" w:hAnsi="宋体" w:cs="宋体"/>
                <w:sz w:val="22"/>
                <w:szCs w:val="22"/>
              </w:rPr>
              <w:t>导游基础</w:t>
            </w:r>
          </w:p>
          <w:p>
            <w:pPr>
              <w:pStyle w:val="18"/>
              <w:spacing w:line="240" w:lineRule="auto"/>
              <w:ind w:firstLine="0" w:firstLineChars="0"/>
              <w:jc w:val="left"/>
              <w:rPr>
                <w:rFonts w:hint="eastAsia" w:ascii="宋体" w:hAnsi="宋体" w:cs="宋体"/>
                <w:sz w:val="22"/>
                <w:szCs w:val="22"/>
              </w:rPr>
            </w:pPr>
            <w:r>
              <w:rPr>
                <w:rFonts w:hint="eastAsia" w:ascii="宋体" w:hAnsi="宋体" w:cs="宋体"/>
                <w:sz w:val="22"/>
                <w:szCs w:val="22"/>
              </w:rPr>
              <w:t>导游业务</w:t>
            </w:r>
          </w:p>
          <w:p>
            <w:pPr>
              <w:pStyle w:val="18"/>
              <w:spacing w:line="240" w:lineRule="auto"/>
              <w:ind w:firstLine="0" w:firstLineChars="0"/>
              <w:jc w:val="left"/>
              <w:rPr>
                <w:rFonts w:ascii="宋体" w:cs="宋体"/>
                <w:sz w:val="22"/>
                <w:szCs w:val="22"/>
              </w:rPr>
            </w:pPr>
            <w:r>
              <w:rPr>
                <w:rFonts w:hint="eastAsia" w:ascii="宋体" w:cs="宋体"/>
                <w:sz w:val="22"/>
                <w:szCs w:val="22"/>
              </w:rPr>
              <w:t>模拟导游</w:t>
            </w:r>
          </w:p>
        </w:tc>
        <w:tc>
          <w:tcPr>
            <w:tcW w:w="2243" w:type="dxa"/>
            <w:vAlign w:val="center"/>
          </w:tcPr>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旅游英语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0" w:hRule="atLeast"/>
          <w:jc w:val="center"/>
        </w:trPr>
        <w:tc>
          <w:tcPr>
            <w:tcW w:w="1239"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第二学期</w:t>
            </w:r>
          </w:p>
        </w:tc>
        <w:tc>
          <w:tcPr>
            <w:tcW w:w="1984" w:type="dxa"/>
            <w:vAlign w:val="center"/>
          </w:tcPr>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毛泽东思想和中国特色社会主义理论体系概述</w:t>
            </w:r>
          </w:p>
          <w:p>
            <w:pPr>
              <w:pStyle w:val="18"/>
              <w:spacing w:line="240" w:lineRule="auto"/>
              <w:ind w:firstLine="0" w:firstLineChars="0"/>
              <w:jc w:val="left"/>
              <w:rPr>
                <w:rFonts w:ascii="宋体" w:cs="宋体"/>
                <w:sz w:val="22"/>
                <w:szCs w:val="22"/>
              </w:rPr>
            </w:pPr>
            <w:r>
              <w:rPr>
                <w:rFonts w:hint="eastAsia" w:ascii="宋体" w:cs="宋体"/>
                <w:sz w:val="22"/>
                <w:szCs w:val="22"/>
              </w:rPr>
              <w:t>形势与政策</w:t>
            </w:r>
          </w:p>
          <w:p>
            <w:pPr>
              <w:pStyle w:val="18"/>
              <w:spacing w:line="240" w:lineRule="auto"/>
              <w:ind w:firstLine="0" w:firstLineChars="0"/>
              <w:jc w:val="left"/>
              <w:rPr>
                <w:rFonts w:ascii="宋体" w:cs="宋体"/>
                <w:sz w:val="22"/>
                <w:szCs w:val="22"/>
              </w:rPr>
            </w:pPr>
            <w:r>
              <w:rPr>
                <w:rFonts w:hint="eastAsia" w:ascii="宋体" w:hAnsi="宋体" w:cs="宋体"/>
                <w:sz w:val="22"/>
                <w:szCs w:val="22"/>
              </w:rPr>
              <w:t>体育</w:t>
            </w:r>
          </w:p>
          <w:p>
            <w:pPr>
              <w:pStyle w:val="18"/>
              <w:spacing w:line="240" w:lineRule="auto"/>
              <w:ind w:firstLine="0" w:firstLineChars="0"/>
              <w:jc w:val="left"/>
              <w:rPr>
                <w:rFonts w:ascii="宋体" w:cs="宋体"/>
                <w:sz w:val="22"/>
                <w:szCs w:val="22"/>
              </w:rPr>
            </w:pPr>
            <w:r>
              <w:rPr>
                <w:rFonts w:hint="eastAsia" w:ascii="宋体" w:hAnsi="宋体" w:cs="宋体"/>
                <w:sz w:val="22"/>
                <w:szCs w:val="22"/>
              </w:rPr>
              <w:t>实用英语（提高级）</w:t>
            </w:r>
          </w:p>
          <w:p>
            <w:pPr>
              <w:pStyle w:val="18"/>
              <w:spacing w:line="240" w:lineRule="auto"/>
              <w:ind w:firstLine="0" w:firstLineChars="0"/>
              <w:jc w:val="left"/>
              <w:rPr>
                <w:rFonts w:ascii="宋体" w:cs="宋体"/>
                <w:sz w:val="22"/>
                <w:szCs w:val="22"/>
              </w:rPr>
            </w:pPr>
            <w:r>
              <w:rPr>
                <w:rFonts w:hint="eastAsia" w:ascii="宋体" w:cs="宋体"/>
                <w:sz w:val="22"/>
                <w:szCs w:val="22"/>
              </w:rPr>
              <w:t>创新创业教育（网）</w:t>
            </w:r>
          </w:p>
          <w:p>
            <w:pPr>
              <w:pStyle w:val="18"/>
              <w:spacing w:line="240" w:lineRule="auto"/>
              <w:ind w:firstLine="0" w:firstLineChars="0"/>
              <w:jc w:val="left"/>
              <w:rPr>
                <w:rFonts w:hint="eastAsia" w:ascii="宋体" w:hAnsi="宋体" w:cs="宋体"/>
                <w:sz w:val="22"/>
                <w:szCs w:val="22"/>
              </w:rPr>
            </w:pPr>
            <w:r>
              <w:rPr>
                <w:rFonts w:hint="eastAsia" w:ascii="宋体" w:hAnsi="宋体" w:cs="宋体"/>
                <w:sz w:val="22"/>
                <w:szCs w:val="22"/>
              </w:rPr>
              <w:t>计算机应用基础</w:t>
            </w:r>
          </w:p>
          <w:p>
            <w:pPr>
              <w:pStyle w:val="18"/>
              <w:spacing w:line="240" w:lineRule="auto"/>
              <w:ind w:firstLine="0" w:firstLineChars="0"/>
              <w:jc w:val="left"/>
              <w:rPr>
                <w:rFonts w:hint="eastAsia" w:ascii="宋体" w:hAnsi="宋体" w:eastAsia="仿宋" w:cs="宋体"/>
                <w:sz w:val="22"/>
                <w:szCs w:val="22"/>
                <w:lang w:eastAsia="zh-CN"/>
              </w:rPr>
            </w:pPr>
            <w:r>
              <w:rPr>
                <w:rFonts w:hint="eastAsia" w:ascii="宋体" w:hAnsi="宋体" w:cs="宋体"/>
                <w:sz w:val="22"/>
                <w:szCs w:val="22"/>
                <w:lang w:eastAsia="zh-CN"/>
              </w:rPr>
              <w:t>应用数学</w:t>
            </w:r>
          </w:p>
          <w:p>
            <w:pPr>
              <w:pStyle w:val="18"/>
              <w:spacing w:line="240" w:lineRule="auto"/>
              <w:ind w:firstLine="0" w:firstLineChars="0"/>
              <w:jc w:val="left"/>
              <w:rPr>
                <w:rFonts w:ascii="宋体" w:eastAsia="宋体" w:cs="宋体"/>
                <w:sz w:val="22"/>
                <w:szCs w:val="22"/>
              </w:rPr>
            </w:pPr>
            <w:r>
              <w:rPr>
                <w:rFonts w:hint="eastAsia" w:ascii="宋体" w:cs="宋体"/>
                <w:sz w:val="22"/>
                <w:szCs w:val="22"/>
              </w:rPr>
              <w:t>公共选修课</w:t>
            </w:r>
          </w:p>
        </w:tc>
        <w:tc>
          <w:tcPr>
            <w:tcW w:w="2110" w:type="dxa"/>
            <w:vAlign w:val="center"/>
          </w:tcPr>
          <w:p>
            <w:pPr>
              <w:pStyle w:val="18"/>
              <w:spacing w:line="240" w:lineRule="auto"/>
              <w:ind w:firstLine="0" w:firstLineChars="0"/>
              <w:jc w:val="left"/>
              <w:rPr>
                <w:rFonts w:hint="eastAsia" w:ascii="宋体" w:eastAsia="仿宋" w:cs="宋体"/>
                <w:sz w:val="22"/>
                <w:szCs w:val="22"/>
                <w:lang w:eastAsia="zh-CN"/>
              </w:rPr>
            </w:pPr>
            <w:r>
              <w:rPr>
                <w:rFonts w:hint="eastAsia" w:ascii="宋体" w:cs="宋体"/>
                <w:sz w:val="22"/>
                <w:szCs w:val="22"/>
                <w:lang w:eastAsia="zh-CN"/>
              </w:rPr>
              <w:t>无</w:t>
            </w:r>
          </w:p>
        </w:tc>
        <w:tc>
          <w:tcPr>
            <w:tcW w:w="1985" w:type="dxa"/>
            <w:vAlign w:val="center"/>
          </w:tcPr>
          <w:p>
            <w:pPr>
              <w:pStyle w:val="18"/>
              <w:spacing w:line="240" w:lineRule="auto"/>
              <w:ind w:firstLine="0" w:firstLineChars="0"/>
              <w:jc w:val="left"/>
              <w:rPr>
                <w:rFonts w:hint="eastAsia" w:ascii="宋体" w:eastAsia="仿宋" w:cs="宋体"/>
                <w:sz w:val="22"/>
                <w:szCs w:val="22"/>
                <w:lang w:eastAsia="zh-CN"/>
              </w:rPr>
            </w:pPr>
            <w:r>
              <w:rPr>
                <w:rFonts w:hint="eastAsia" w:ascii="宋体" w:hAnsi="宋体" w:cs="宋体"/>
                <w:sz w:val="22"/>
                <w:szCs w:val="22"/>
                <w:lang w:eastAsia="zh-CN"/>
              </w:rPr>
              <w:t>中国旅游地理</w:t>
            </w:r>
          </w:p>
        </w:tc>
        <w:tc>
          <w:tcPr>
            <w:tcW w:w="2243" w:type="dxa"/>
            <w:vAlign w:val="center"/>
          </w:tcPr>
          <w:p>
            <w:pPr>
              <w:pStyle w:val="18"/>
              <w:spacing w:line="240" w:lineRule="auto"/>
              <w:ind w:firstLine="0" w:firstLineChars="0"/>
              <w:jc w:val="left"/>
              <w:rPr>
                <w:rFonts w:hint="eastAsia" w:ascii="宋体" w:hAnsi="宋体" w:eastAsia="仿宋" w:cs="宋体"/>
                <w:sz w:val="22"/>
                <w:szCs w:val="22"/>
                <w:lang w:eastAsia="zh-CN"/>
              </w:rPr>
            </w:pPr>
            <w:r>
              <w:rPr>
                <w:rFonts w:hint="eastAsia" w:ascii="宋体" w:hAnsi="宋体" w:cs="宋体"/>
                <w:sz w:val="22"/>
                <w:szCs w:val="22"/>
              </w:rPr>
              <w:t>旅游客源国</w:t>
            </w:r>
            <w:r>
              <w:rPr>
                <w:rFonts w:hint="eastAsia" w:ascii="宋体" w:hAnsi="宋体" w:cs="宋体"/>
                <w:sz w:val="22"/>
                <w:szCs w:val="22"/>
                <w:lang w:eastAsia="zh-CN"/>
              </w:rPr>
              <w:t>概论</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导游才艺</w:t>
            </w:r>
          </w:p>
          <w:p>
            <w:pPr>
              <w:pStyle w:val="18"/>
              <w:spacing w:line="240" w:lineRule="auto"/>
              <w:ind w:firstLine="0" w:firstLineChars="0"/>
              <w:jc w:val="left"/>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239" w:type="dxa"/>
            <w:vAlign w:val="center"/>
          </w:tcPr>
          <w:p>
            <w:pPr>
              <w:pStyle w:val="18"/>
              <w:spacing w:line="240" w:lineRule="auto"/>
              <w:ind w:firstLine="0" w:firstLineChars="0"/>
              <w:jc w:val="center"/>
              <w:rPr>
                <w:rFonts w:ascii="宋体" w:cs="宋体"/>
                <w:sz w:val="22"/>
                <w:szCs w:val="22"/>
              </w:rPr>
            </w:pPr>
            <w:r>
              <w:rPr>
                <w:rFonts w:hint="eastAsia" w:ascii="宋体" w:hAnsi="宋体" w:cs="宋体"/>
                <w:sz w:val="22"/>
                <w:szCs w:val="22"/>
              </w:rPr>
              <w:t>第一学期</w:t>
            </w:r>
          </w:p>
        </w:tc>
        <w:tc>
          <w:tcPr>
            <w:tcW w:w="1984" w:type="dxa"/>
            <w:vAlign w:val="center"/>
          </w:tcPr>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思想道德修养与法律基础</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形势与政策</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体育</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实用英语（基础级）</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徽商文化</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大学生心理健康教育（网）</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大学生职业生涯规划（网）</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普通话口语表达</w:t>
            </w:r>
          </w:p>
        </w:tc>
        <w:tc>
          <w:tcPr>
            <w:tcW w:w="2110" w:type="dxa"/>
            <w:vAlign w:val="center"/>
          </w:tcPr>
          <w:p>
            <w:pPr>
              <w:pStyle w:val="18"/>
              <w:spacing w:line="240" w:lineRule="auto"/>
              <w:ind w:firstLine="0" w:firstLineChars="0"/>
              <w:jc w:val="left"/>
              <w:rPr>
                <w:rFonts w:ascii="宋体" w:eastAsia="宋体" w:cs="宋体"/>
                <w:sz w:val="22"/>
                <w:szCs w:val="22"/>
              </w:rPr>
            </w:pPr>
            <w:r>
              <w:rPr>
                <w:rFonts w:hint="eastAsia" w:ascii="宋体" w:hAnsi="宋体" w:cs="宋体"/>
                <w:sz w:val="22"/>
                <w:szCs w:val="22"/>
              </w:rPr>
              <w:t>管理学基础</w:t>
            </w:r>
          </w:p>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经济学基础</w:t>
            </w:r>
          </w:p>
          <w:p>
            <w:pPr>
              <w:pStyle w:val="18"/>
              <w:spacing w:line="240" w:lineRule="auto"/>
              <w:ind w:firstLine="0" w:firstLineChars="0"/>
              <w:jc w:val="left"/>
              <w:rPr>
                <w:rFonts w:hint="eastAsia" w:ascii="宋体" w:eastAsia="仿宋" w:cs="宋体"/>
                <w:sz w:val="22"/>
                <w:szCs w:val="22"/>
                <w:lang w:eastAsia="zh-CN"/>
              </w:rPr>
            </w:pPr>
            <w:r>
              <w:rPr>
                <w:rFonts w:hint="eastAsia" w:ascii="宋体" w:cs="宋体"/>
                <w:sz w:val="22"/>
                <w:szCs w:val="22"/>
              </w:rPr>
              <w:t>旅游</w:t>
            </w:r>
            <w:r>
              <w:rPr>
                <w:rFonts w:hint="eastAsia" w:ascii="宋体" w:cs="宋体"/>
                <w:sz w:val="22"/>
                <w:szCs w:val="22"/>
                <w:lang w:eastAsia="zh-CN"/>
              </w:rPr>
              <w:t>学</w:t>
            </w:r>
          </w:p>
        </w:tc>
        <w:tc>
          <w:tcPr>
            <w:tcW w:w="1985" w:type="dxa"/>
            <w:vAlign w:val="center"/>
          </w:tcPr>
          <w:p>
            <w:pPr>
              <w:pStyle w:val="18"/>
              <w:spacing w:line="240" w:lineRule="auto"/>
              <w:ind w:firstLine="0" w:firstLineChars="0"/>
              <w:jc w:val="left"/>
              <w:rPr>
                <w:rFonts w:ascii="宋体" w:cs="宋体"/>
                <w:sz w:val="22"/>
                <w:szCs w:val="22"/>
              </w:rPr>
            </w:pPr>
            <w:r>
              <w:rPr>
                <w:rFonts w:hint="eastAsia" w:ascii="宋体" w:hAnsi="宋体" w:cs="宋体"/>
                <w:sz w:val="22"/>
                <w:szCs w:val="22"/>
              </w:rPr>
              <w:t>无</w:t>
            </w:r>
          </w:p>
        </w:tc>
        <w:tc>
          <w:tcPr>
            <w:tcW w:w="2243" w:type="dxa"/>
            <w:vAlign w:val="center"/>
          </w:tcPr>
          <w:p>
            <w:pPr>
              <w:pStyle w:val="18"/>
              <w:spacing w:line="240" w:lineRule="auto"/>
              <w:ind w:firstLine="0" w:firstLineChars="0"/>
              <w:jc w:val="left"/>
              <w:rPr>
                <w:rFonts w:ascii="宋体" w:hAnsi="宋体" w:cs="宋体"/>
                <w:sz w:val="22"/>
                <w:szCs w:val="22"/>
              </w:rPr>
            </w:pPr>
            <w:r>
              <w:rPr>
                <w:rFonts w:hint="eastAsia" w:ascii="宋体" w:hAnsi="宋体" w:cs="宋体"/>
                <w:sz w:val="22"/>
                <w:szCs w:val="22"/>
              </w:rPr>
              <w:t>无</w:t>
            </w:r>
          </w:p>
        </w:tc>
      </w:tr>
    </w:tbl>
    <w:p>
      <w:pPr>
        <w:pStyle w:val="3"/>
      </w:pPr>
      <w:r>
        <w:rPr>
          <w:rFonts w:hint="eastAsia"/>
        </w:rPr>
        <w:t>（二）专业核心课程描述</w:t>
      </w:r>
    </w:p>
    <w:p>
      <w:pPr>
        <w:pStyle w:val="4"/>
        <w:numPr>
          <w:ilvl w:val="0"/>
          <w:numId w:val="3"/>
        </w:numPr>
      </w:pPr>
      <w:r>
        <w:rPr>
          <w:rFonts w:hint="eastAsia"/>
          <w:lang w:eastAsia="zh-CN"/>
        </w:rPr>
        <w:t>中国旅游地理</w:t>
      </w:r>
      <w:r>
        <w:rPr>
          <w:rFonts w:hint="eastAsia"/>
        </w:rPr>
        <w:t xml:space="preserve">课程描述     </w:t>
      </w:r>
    </w:p>
    <w:tbl>
      <w:tblPr>
        <w:tblStyle w:val="7"/>
        <w:tblW w:w="9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80"/>
        <w:gridCol w:w="1025"/>
        <w:gridCol w:w="1471"/>
        <w:gridCol w:w="1845"/>
        <w:gridCol w:w="135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7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课程名称</w:t>
            </w:r>
          </w:p>
        </w:tc>
        <w:tc>
          <w:tcPr>
            <w:tcW w:w="33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ind w:firstLine="33"/>
              <w:jc w:val="center"/>
              <w:rPr>
                <w:rFonts w:hint="eastAsia" w:ascii="仿宋" w:hAnsi="仿宋" w:eastAsia="仿宋" w:cs="仿宋"/>
                <w:kern w:val="0"/>
                <w:lang w:eastAsia="zh-CN"/>
              </w:rPr>
            </w:pPr>
            <w:r>
              <w:rPr>
                <w:rFonts w:hint="eastAsia" w:ascii="仿宋" w:hAnsi="仿宋" w:cs="仿宋"/>
                <w:kern w:val="0"/>
                <w:lang w:eastAsia="zh-CN"/>
              </w:rPr>
              <w:t>中国旅游地理</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课程代码</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宋体" w:hAnsi="宋体" w:eastAsia="宋体" w:cs="宋体"/>
                <w:kern w:val="0"/>
              </w:rPr>
              <w:t>193LY12B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参考学分</w:t>
            </w: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 xml:space="preserve">4.0 </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参考课时</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hint="default" w:ascii="仿宋" w:hAnsi="仿宋" w:eastAsia="仿宋" w:cs="仿宋"/>
                <w:kern w:val="0"/>
                <w:lang w:val="en-US" w:eastAsia="zh-CN"/>
              </w:rPr>
            </w:pPr>
            <w:r>
              <w:rPr>
                <w:rFonts w:hint="eastAsia" w:ascii="仿宋" w:hAnsi="仿宋" w:cs="仿宋"/>
                <w:kern w:val="0"/>
                <w:lang w:val="en-US" w:eastAsia="zh-CN"/>
              </w:rPr>
              <w:t>72</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开课学期</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第</w:t>
            </w:r>
            <w:r>
              <w:rPr>
                <w:rFonts w:hint="eastAsia" w:ascii="仿宋" w:hAnsi="仿宋" w:cs="仿宋"/>
                <w:kern w:val="0"/>
                <w:lang w:eastAsia="zh-CN"/>
              </w:rPr>
              <w:t>二</w:t>
            </w:r>
            <w:r>
              <w:rPr>
                <w:rFonts w:hint="eastAsia" w:ascii="仿宋" w:hAnsi="仿宋" w:cs="仿宋"/>
                <w:kern w:val="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5" w:hRule="atLeast"/>
          <w:jc w:val="center"/>
        </w:trPr>
        <w:tc>
          <w:tcPr>
            <w:tcW w:w="6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课</w:t>
            </w:r>
          </w:p>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程</w:t>
            </w:r>
          </w:p>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目</w:t>
            </w:r>
          </w:p>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知识</w:t>
            </w:r>
          </w:p>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vAlign w:val="top"/>
          </w:tcPr>
          <w:p>
            <w:pPr>
              <w:widowControl/>
              <w:spacing w:line="240" w:lineRule="atLeast"/>
              <w:jc w:val="left"/>
              <w:rPr>
                <w:rFonts w:ascii="仿宋" w:hAnsi="仿宋" w:cs="仿宋"/>
                <w:kern w:val="0"/>
              </w:rPr>
            </w:pPr>
            <w:r>
              <w:rPr>
                <w:rFonts w:hint="eastAsia" w:ascii="仿宋" w:hAnsi="仿宋" w:cs="仿宋"/>
                <w:kern w:val="0"/>
              </w:rPr>
              <w:t>（1）掌握我</w:t>
            </w:r>
            <w:r>
              <w:rPr>
                <w:rFonts w:ascii="仿宋" w:hAnsi="仿宋" w:cs="仿宋"/>
                <w:kern w:val="0"/>
              </w:rPr>
              <w:t>国旅游地理区划</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（2）熟悉我国的主要自然景观和人文景观类别；</w:t>
            </w:r>
          </w:p>
          <w:p>
            <w:pPr>
              <w:widowControl/>
              <w:spacing w:line="240" w:lineRule="atLeast"/>
              <w:jc w:val="left"/>
              <w:rPr>
                <w:rFonts w:ascii="仿宋" w:hAnsi="仿宋" w:cs="仿宋"/>
                <w:kern w:val="0"/>
              </w:rPr>
            </w:pPr>
            <w:r>
              <w:rPr>
                <w:rFonts w:hint="eastAsia" w:ascii="仿宋" w:hAnsi="仿宋" w:cs="仿宋"/>
                <w:kern w:val="0"/>
              </w:rPr>
              <w:t>（3）掌握我国九大旅游区的旅游环境特征与旅游资源概况：</w:t>
            </w:r>
          </w:p>
          <w:p>
            <w:pPr>
              <w:widowControl/>
              <w:spacing w:line="240" w:lineRule="atLeast"/>
              <w:ind w:firstLine="480" w:firstLineChars="200"/>
              <w:jc w:val="left"/>
              <w:rPr>
                <w:rFonts w:ascii="仿宋" w:hAnsi="仿宋" w:cs="仿宋"/>
                <w:color w:val="0000FF"/>
                <w:kern w:val="0"/>
              </w:rPr>
            </w:pPr>
            <w:r>
              <w:rPr>
                <w:rFonts w:ascii="仿宋" w:hAnsi="仿宋" w:cs="仿宋"/>
                <w:kern w:val="0"/>
              </w:rPr>
              <w:t>东北冰雪文化旅游区</w:t>
            </w:r>
            <w:r>
              <w:rPr>
                <w:rFonts w:hint="eastAsia" w:ascii="仿宋" w:hAnsi="仿宋" w:cs="仿宋"/>
                <w:kern w:val="0"/>
              </w:rPr>
              <w:t>、</w:t>
            </w:r>
            <w:r>
              <w:rPr>
                <w:rFonts w:ascii="仿宋" w:hAnsi="仿宋" w:cs="仿宋"/>
                <w:kern w:val="0"/>
              </w:rPr>
              <w:t>燕赵文化旅游区</w:t>
            </w:r>
            <w:r>
              <w:rPr>
                <w:rFonts w:hint="eastAsia" w:ascii="仿宋" w:hAnsi="仿宋" w:cs="仿宋"/>
                <w:kern w:val="0"/>
              </w:rPr>
              <w:t>（</w:t>
            </w:r>
            <w:r>
              <w:rPr>
                <w:rFonts w:ascii="仿宋" w:hAnsi="仿宋" w:cs="仿宋"/>
                <w:kern w:val="0"/>
              </w:rPr>
              <w:t>北京</w:t>
            </w:r>
            <w:r>
              <w:rPr>
                <w:rFonts w:hint="eastAsia" w:ascii="仿宋" w:hAnsi="仿宋" w:cs="仿宋"/>
                <w:kern w:val="0"/>
              </w:rPr>
              <w:t>、</w:t>
            </w:r>
            <w:r>
              <w:rPr>
                <w:rFonts w:ascii="仿宋" w:hAnsi="仿宋" w:cs="仿宋"/>
                <w:kern w:val="0"/>
              </w:rPr>
              <w:t>天津</w:t>
            </w:r>
            <w:r>
              <w:rPr>
                <w:rFonts w:hint="eastAsia" w:ascii="仿宋" w:hAnsi="仿宋" w:cs="仿宋"/>
                <w:kern w:val="0"/>
              </w:rPr>
              <w:t>、</w:t>
            </w:r>
            <w:r>
              <w:rPr>
                <w:rFonts w:ascii="仿宋" w:hAnsi="仿宋" w:cs="仿宋"/>
                <w:kern w:val="0"/>
              </w:rPr>
              <w:t>河北</w:t>
            </w:r>
            <w:r>
              <w:rPr>
                <w:rFonts w:hint="eastAsia" w:ascii="仿宋" w:hAnsi="仿宋" w:cs="仿宋"/>
                <w:kern w:val="0"/>
              </w:rPr>
              <w:t>）、</w:t>
            </w:r>
            <w:r>
              <w:rPr>
                <w:rFonts w:ascii="仿宋" w:hAnsi="仿宋" w:cs="仿宋"/>
                <w:kern w:val="0"/>
              </w:rPr>
              <w:t>黄河中下游旅游区</w:t>
            </w:r>
            <w:r>
              <w:rPr>
                <w:rFonts w:hint="eastAsia" w:ascii="仿宋" w:hAnsi="仿宋" w:cs="仿宋"/>
                <w:kern w:val="0"/>
              </w:rPr>
              <w:t>（</w:t>
            </w:r>
            <w:r>
              <w:rPr>
                <w:rFonts w:ascii="仿宋" w:hAnsi="仿宋" w:cs="仿宋"/>
                <w:kern w:val="0"/>
              </w:rPr>
              <w:t>山东</w:t>
            </w:r>
            <w:r>
              <w:rPr>
                <w:rFonts w:hint="eastAsia" w:ascii="仿宋" w:hAnsi="仿宋" w:cs="仿宋"/>
                <w:kern w:val="0"/>
              </w:rPr>
              <w:t>、</w:t>
            </w:r>
            <w:r>
              <w:rPr>
                <w:rFonts w:ascii="仿宋" w:hAnsi="仿宋" w:cs="仿宋"/>
                <w:kern w:val="0"/>
              </w:rPr>
              <w:t>山西</w:t>
            </w:r>
            <w:r>
              <w:rPr>
                <w:rFonts w:hint="eastAsia" w:ascii="仿宋" w:hAnsi="仿宋" w:cs="仿宋"/>
                <w:kern w:val="0"/>
              </w:rPr>
              <w:t>、</w:t>
            </w:r>
            <w:r>
              <w:rPr>
                <w:rFonts w:ascii="仿宋" w:hAnsi="仿宋" w:cs="仿宋"/>
                <w:kern w:val="0"/>
              </w:rPr>
              <w:t>河南</w:t>
            </w:r>
            <w:r>
              <w:rPr>
                <w:rFonts w:hint="eastAsia" w:ascii="仿宋" w:hAnsi="仿宋" w:cs="仿宋"/>
                <w:kern w:val="0"/>
              </w:rPr>
              <w:t>、</w:t>
            </w:r>
            <w:r>
              <w:rPr>
                <w:rFonts w:ascii="仿宋" w:hAnsi="仿宋" w:cs="仿宋"/>
                <w:kern w:val="0"/>
              </w:rPr>
              <w:t>陕西</w:t>
            </w:r>
            <w:r>
              <w:rPr>
                <w:rFonts w:hint="eastAsia" w:ascii="仿宋" w:hAnsi="仿宋" w:cs="仿宋"/>
                <w:kern w:val="0"/>
              </w:rPr>
              <w:t>）、</w:t>
            </w:r>
            <w:r>
              <w:rPr>
                <w:rFonts w:ascii="仿宋" w:hAnsi="仿宋" w:cs="仿宋"/>
                <w:kern w:val="0"/>
              </w:rPr>
              <w:t>华中旅游区</w:t>
            </w:r>
            <w:r>
              <w:rPr>
                <w:rFonts w:hint="eastAsia" w:ascii="仿宋" w:hAnsi="仿宋" w:cs="仿宋"/>
                <w:kern w:val="0"/>
              </w:rPr>
              <w:t>（</w:t>
            </w:r>
            <w:r>
              <w:rPr>
                <w:rFonts w:ascii="仿宋" w:hAnsi="仿宋" w:cs="仿宋"/>
                <w:kern w:val="0"/>
              </w:rPr>
              <w:t>湖北</w:t>
            </w:r>
            <w:r>
              <w:rPr>
                <w:rFonts w:hint="eastAsia" w:ascii="仿宋" w:hAnsi="仿宋" w:cs="仿宋"/>
                <w:kern w:val="0"/>
              </w:rPr>
              <w:t>、</w:t>
            </w:r>
            <w:r>
              <w:rPr>
                <w:rFonts w:ascii="仿宋" w:hAnsi="仿宋" w:cs="仿宋"/>
                <w:kern w:val="0"/>
              </w:rPr>
              <w:t>湖南</w:t>
            </w:r>
            <w:r>
              <w:rPr>
                <w:rFonts w:hint="eastAsia" w:ascii="仿宋" w:hAnsi="仿宋" w:cs="仿宋"/>
                <w:kern w:val="0"/>
              </w:rPr>
              <w:t>、</w:t>
            </w:r>
            <w:r>
              <w:rPr>
                <w:rFonts w:ascii="仿宋" w:hAnsi="仿宋" w:cs="仿宋"/>
                <w:kern w:val="0"/>
              </w:rPr>
              <w:t>四川</w:t>
            </w:r>
            <w:r>
              <w:rPr>
                <w:rFonts w:hint="eastAsia" w:ascii="仿宋" w:hAnsi="仿宋" w:cs="仿宋"/>
                <w:kern w:val="0"/>
              </w:rPr>
              <w:t>、</w:t>
            </w:r>
            <w:r>
              <w:rPr>
                <w:rFonts w:ascii="仿宋" w:hAnsi="仿宋" w:cs="仿宋"/>
                <w:kern w:val="0"/>
              </w:rPr>
              <w:t>重庆</w:t>
            </w:r>
            <w:r>
              <w:rPr>
                <w:rFonts w:hint="eastAsia" w:ascii="仿宋" w:hAnsi="仿宋" w:cs="仿宋"/>
                <w:kern w:val="0"/>
              </w:rPr>
              <w:t>）、</w:t>
            </w:r>
            <w:r>
              <w:rPr>
                <w:rFonts w:ascii="仿宋" w:hAnsi="仿宋" w:cs="仿宋"/>
                <w:kern w:val="0"/>
              </w:rPr>
              <w:t>岭南旅游区</w:t>
            </w:r>
            <w:r>
              <w:rPr>
                <w:rFonts w:hint="eastAsia" w:ascii="仿宋" w:hAnsi="仿宋" w:cs="仿宋"/>
                <w:kern w:val="0"/>
              </w:rPr>
              <w:t>（</w:t>
            </w:r>
            <w:r>
              <w:rPr>
                <w:rFonts w:ascii="仿宋" w:hAnsi="仿宋" w:cs="仿宋"/>
                <w:kern w:val="0"/>
              </w:rPr>
              <w:t>广东</w:t>
            </w:r>
            <w:r>
              <w:rPr>
                <w:rFonts w:hint="eastAsia" w:ascii="仿宋" w:hAnsi="仿宋" w:cs="仿宋"/>
                <w:kern w:val="0"/>
              </w:rPr>
              <w:t>、</w:t>
            </w:r>
            <w:r>
              <w:rPr>
                <w:rFonts w:ascii="仿宋" w:hAnsi="仿宋" w:cs="仿宋"/>
                <w:kern w:val="0"/>
              </w:rPr>
              <w:t>福建</w:t>
            </w:r>
            <w:r>
              <w:rPr>
                <w:rFonts w:hint="eastAsia" w:ascii="仿宋" w:hAnsi="仿宋" w:cs="仿宋"/>
                <w:kern w:val="0"/>
              </w:rPr>
              <w:t>、</w:t>
            </w:r>
            <w:r>
              <w:rPr>
                <w:rFonts w:ascii="仿宋" w:hAnsi="仿宋" w:cs="仿宋"/>
                <w:kern w:val="0"/>
              </w:rPr>
              <w:t>海南</w:t>
            </w:r>
            <w:r>
              <w:rPr>
                <w:rFonts w:hint="eastAsia" w:ascii="仿宋" w:hAnsi="仿宋" w:cs="仿宋"/>
                <w:kern w:val="0"/>
              </w:rPr>
              <w:t>、</w:t>
            </w:r>
            <w:r>
              <w:rPr>
                <w:rFonts w:ascii="仿宋" w:hAnsi="仿宋" w:cs="仿宋"/>
                <w:kern w:val="0"/>
              </w:rPr>
              <w:t>台湾</w:t>
            </w:r>
            <w:r>
              <w:rPr>
                <w:rFonts w:hint="eastAsia" w:ascii="仿宋" w:hAnsi="仿宋" w:cs="仿宋"/>
                <w:kern w:val="0"/>
              </w:rPr>
              <w:t>、</w:t>
            </w:r>
            <w:r>
              <w:rPr>
                <w:rFonts w:ascii="仿宋" w:hAnsi="仿宋" w:cs="仿宋"/>
                <w:kern w:val="0"/>
              </w:rPr>
              <w:t>香港</w:t>
            </w:r>
            <w:r>
              <w:rPr>
                <w:rFonts w:hint="eastAsia" w:ascii="仿宋" w:hAnsi="仿宋" w:cs="仿宋"/>
                <w:kern w:val="0"/>
              </w:rPr>
              <w:t>、</w:t>
            </w:r>
            <w:r>
              <w:rPr>
                <w:rFonts w:ascii="仿宋" w:hAnsi="仿宋" w:cs="仿宋"/>
                <w:kern w:val="0"/>
              </w:rPr>
              <w:t>澳门</w:t>
            </w:r>
            <w:r>
              <w:rPr>
                <w:rFonts w:hint="eastAsia" w:ascii="仿宋" w:hAnsi="仿宋" w:cs="仿宋"/>
                <w:kern w:val="0"/>
              </w:rPr>
              <w:t>）、</w:t>
            </w:r>
            <w:r>
              <w:rPr>
                <w:rFonts w:ascii="仿宋" w:hAnsi="仿宋" w:cs="仿宋"/>
                <w:kern w:val="0"/>
              </w:rPr>
              <w:t>长江中下游旅游区</w:t>
            </w:r>
            <w:r>
              <w:rPr>
                <w:rFonts w:hint="eastAsia" w:ascii="仿宋" w:hAnsi="仿宋" w:cs="仿宋"/>
                <w:kern w:val="0"/>
              </w:rPr>
              <w:t>、</w:t>
            </w:r>
            <w:r>
              <w:rPr>
                <w:rFonts w:ascii="仿宋" w:hAnsi="仿宋" w:cs="仿宋"/>
                <w:kern w:val="0"/>
              </w:rPr>
              <w:t>西南旅游区</w:t>
            </w:r>
            <w:r>
              <w:rPr>
                <w:rFonts w:hint="eastAsia" w:ascii="仿宋" w:hAnsi="仿宋" w:cs="仿宋"/>
                <w:kern w:val="0"/>
              </w:rPr>
              <w:t>、</w:t>
            </w:r>
            <w:r>
              <w:rPr>
                <w:rFonts w:ascii="仿宋" w:hAnsi="仿宋" w:cs="仿宋"/>
                <w:kern w:val="0"/>
              </w:rPr>
              <w:t>西北沙漠草原旅游区</w:t>
            </w:r>
            <w:r>
              <w:rPr>
                <w:rFonts w:hint="eastAsia" w:ascii="仿宋" w:hAnsi="仿宋" w:cs="仿宋"/>
                <w:kern w:val="0"/>
              </w:rPr>
              <w:t>、</w:t>
            </w:r>
            <w:r>
              <w:rPr>
                <w:rFonts w:ascii="仿宋" w:hAnsi="仿宋" w:cs="仿宋"/>
                <w:kern w:val="0"/>
              </w:rPr>
              <w:t>青藏高原旅游区</w:t>
            </w:r>
            <w:r>
              <w:rPr>
                <w:rFonts w:hint="eastAsia" w:ascii="仿宋" w:hAnsi="仿宋" w:cs="仿宋"/>
                <w:kern w:val="0"/>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仿宋"/>
                <w:color w:val="auto"/>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能力</w:t>
            </w:r>
          </w:p>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vAlign w:val="top"/>
          </w:tcPr>
          <w:p>
            <w:pPr>
              <w:widowControl/>
              <w:spacing w:line="240" w:lineRule="atLeast"/>
              <w:jc w:val="left"/>
              <w:rPr>
                <w:rFonts w:ascii="仿宋" w:hAnsi="仿宋" w:cs="仿宋"/>
                <w:kern w:val="0"/>
              </w:rPr>
            </w:pPr>
            <w:r>
              <w:rPr>
                <w:rFonts w:hint="eastAsia" w:ascii="仿宋" w:hAnsi="仿宋" w:cs="仿宋"/>
                <w:kern w:val="0"/>
              </w:rPr>
              <w:t>（1）具备我国九大旅游区的主要旅游景点识记的能力；</w:t>
            </w:r>
          </w:p>
          <w:p>
            <w:pPr>
              <w:widowControl/>
              <w:spacing w:line="240" w:lineRule="atLeast"/>
              <w:jc w:val="left"/>
              <w:rPr>
                <w:rFonts w:ascii="仿宋" w:hAnsi="仿宋" w:cs="仿宋"/>
                <w:kern w:val="0"/>
              </w:rPr>
            </w:pPr>
            <w:r>
              <w:rPr>
                <w:rFonts w:hint="eastAsia" w:ascii="仿宋" w:hAnsi="仿宋" w:cs="仿宋"/>
                <w:kern w:val="0"/>
              </w:rPr>
              <w:t>（2）具有旅游区内及旅游间景点串联的能力；</w:t>
            </w:r>
          </w:p>
          <w:p>
            <w:pPr>
              <w:widowControl/>
              <w:spacing w:line="240" w:lineRule="atLeast"/>
              <w:jc w:val="left"/>
              <w:rPr>
                <w:rFonts w:ascii="仿宋" w:hAnsi="仿宋" w:cs="仿宋"/>
                <w:color w:val="0000FF"/>
                <w:kern w:val="0"/>
              </w:rPr>
            </w:pPr>
            <w:r>
              <w:rPr>
                <w:rFonts w:hint="eastAsia" w:ascii="仿宋" w:hAnsi="仿宋" w:cs="仿宋"/>
                <w:kern w:val="0"/>
              </w:rPr>
              <w:t>（3）具有结合某一主题完成景点搜集和解说的能力。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8"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color w:val="auto"/>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hint="eastAsia" w:ascii="仿宋" w:hAnsi="仿宋" w:cs="仿宋"/>
                <w:color w:val="auto"/>
                <w:kern w:val="0"/>
              </w:rPr>
            </w:pPr>
            <w:r>
              <w:rPr>
                <w:rFonts w:hint="eastAsia" w:ascii="仿宋" w:hAnsi="仿宋" w:cs="仿宋"/>
                <w:color w:val="auto"/>
                <w:kern w:val="0"/>
              </w:rPr>
              <w:t>素质</w:t>
            </w:r>
          </w:p>
          <w:p>
            <w:pPr>
              <w:widowControl/>
              <w:adjustRightInd w:val="0"/>
              <w:snapToGrid w:val="0"/>
              <w:spacing w:line="240" w:lineRule="atLeast"/>
              <w:jc w:val="center"/>
              <w:rPr>
                <w:rFonts w:ascii="仿宋" w:hAnsi="仿宋" w:cs="仿宋"/>
                <w:color w:val="auto"/>
                <w:kern w:val="0"/>
              </w:rPr>
            </w:pPr>
            <w:r>
              <w:rPr>
                <w:rFonts w:hint="eastAsia" w:ascii="仿宋" w:hAnsi="仿宋" w:cs="仿宋"/>
                <w:color w:val="auto"/>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vAlign w:val="top"/>
          </w:tcPr>
          <w:p>
            <w:pPr>
              <w:widowControl/>
              <w:spacing w:line="240" w:lineRule="atLeast"/>
              <w:jc w:val="left"/>
              <w:rPr>
                <w:rFonts w:ascii="仿宋" w:hAnsi="仿宋" w:cs="仿宋"/>
                <w:kern w:val="0"/>
              </w:rPr>
            </w:pPr>
            <w:r>
              <w:rPr>
                <w:rFonts w:hint="eastAsia" w:ascii="仿宋" w:hAnsi="仿宋" w:cs="仿宋"/>
                <w:kern w:val="0"/>
              </w:rPr>
              <w:t>（1）具备自我表现和与人沟通交流的能力；</w:t>
            </w:r>
          </w:p>
          <w:p>
            <w:pPr>
              <w:widowControl/>
              <w:spacing w:line="240" w:lineRule="atLeast"/>
              <w:jc w:val="left"/>
              <w:rPr>
                <w:rFonts w:ascii="仿宋" w:hAnsi="仿宋" w:cs="仿宋"/>
                <w:kern w:val="0"/>
              </w:rPr>
            </w:pPr>
            <w:r>
              <w:rPr>
                <w:rFonts w:hint="eastAsia" w:ascii="仿宋" w:hAnsi="仿宋" w:cs="仿宋"/>
                <w:kern w:val="0"/>
              </w:rPr>
              <w:t>（2）树立团队协作精神；</w:t>
            </w:r>
          </w:p>
          <w:p>
            <w:pPr>
              <w:widowControl/>
              <w:spacing w:line="240" w:lineRule="atLeast"/>
              <w:jc w:val="left"/>
              <w:rPr>
                <w:rFonts w:ascii="仿宋" w:hAnsi="仿宋" w:cs="仿宋"/>
                <w:kern w:val="0"/>
              </w:rPr>
            </w:pPr>
            <w:r>
              <w:rPr>
                <w:rFonts w:hint="eastAsia" w:ascii="仿宋" w:hAnsi="仿宋" w:cs="仿宋"/>
                <w:kern w:val="0"/>
              </w:rPr>
              <w:t>（3）具备分析问题、解决问题的能力；</w:t>
            </w:r>
          </w:p>
          <w:p>
            <w:pPr>
              <w:widowControl/>
              <w:spacing w:line="240" w:lineRule="atLeast"/>
              <w:jc w:val="left"/>
              <w:rPr>
                <w:rFonts w:ascii="仿宋" w:hAnsi="仿宋" w:cs="仿宋"/>
                <w:kern w:val="0"/>
              </w:rPr>
            </w:pPr>
            <w:r>
              <w:rPr>
                <w:rFonts w:hint="eastAsia" w:ascii="仿宋" w:hAnsi="仿宋" w:cs="仿宋"/>
                <w:kern w:val="0"/>
              </w:rPr>
              <w:t>（4）具有诚实、守信、坚韧不拔的性格；</w:t>
            </w:r>
          </w:p>
          <w:p>
            <w:pPr>
              <w:widowControl/>
              <w:spacing w:line="240" w:lineRule="atLeast"/>
              <w:jc w:val="left"/>
              <w:rPr>
                <w:rFonts w:ascii="仿宋" w:hAnsi="仿宋" w:cs="仿宋"/>
                <w:color w:val="0000FF"/>
                <w:kern w:val="0"/>
              </w:rPr>
            </w:pPr>
            <w:r>
              <w:rPr>
                <w:rFonts w:hint="eastAsia" w:ascii="仿宋" w:hAnsi="仿宋" w:cs="仿宋"/>
                <w:kern w:val="0"/>
              </w:rPr>
              <w:t>（5）具备自主、开放的学习能力。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主要</w:t>
            </w:r>
          </w:p>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教学</w:t>
            </w:r>
          </w:p>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内容</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vAlign w:val="top"/>
          </w:tcPr>
          <w:p>
            <w:pPr>
              <w:widowControl/>
              <w:spacing w:line="240" w:lineRule="atLeast"/>
              <w:jc w:val="left"/>
              <w:rPr>
                <w:rFonts w:ascii="仿宋" w:hAnsi="仿宋" w:cs="仿宋"/>
                <w:kern w:val="0"/>
              </w:rPr>
            </w:pPr>
            <w:r>
              <w:rPr>
                <w:rFonts w:hint="eastAsia" w:ascii="仿宋" w:hAnsi="仿宋" w:cs="仿宋"/>
                <w:kern w:val="0"/>
              </w:rPr>
              <w:t>（1）我</w:t>
            </w:r>
            <w:r>
              <w:rPr>
                <w:rFonts w:ascii="仿宋" w:hAnsi="仿宋" w:cs="仿宋"/>
                <w:kern w:val="0"/>
              </w:rPr>
              <w:t>国旅游地理区划</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（2）我国的自然景观和人文景观类别；</w:t>
            </w:r>
          </w:p>
          <w:p>
            <w:pPr>
              <w:widowControl/>
              <w:spacing w:line="240" w:lineRule="atLeast"/>
              <w:jc w:val="left"/>
              <w:rPr>
                <w:rFonts w:ascii="仿宋" w:hAnsi="仿宋" w:cs="仿宋"/>
                <w:color w:val="0000FF"/>
                <w:kern w:val="0"/>
              </w:rPr>
            </w:pPr>
            <w:r>
              <w:rPr>
                <w:rFonts w:hint="eastAsia" w:ascii="仿宋" w:hAnsi="仿宋" w:cs="仿宋"/>
                <w:kern w:val="0"/>
              </w:rPr>
              <w:t>（3）我国九大旅游区的旅游环境特征与旅游资源概况。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教学</w:t>
            </w:r>
          </w:p>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方法</w:t>
            </w:r>
          </w:p>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vAlign w:val="top"/>
          </w:tcPr>
          <w:p>
            <w:pPr>
              <w:widowControl/>
              <w:spacing w:line="240" w:lineRule="atLeast"/>
              <w:jc w:val="left"/>
              <w:rPr>
                <w:rFonts w:ascii="仿宋" w:cs="仿宋"/>
                <w:kern w:val="0"/>
              </w:rPr>
            </w:pPr>
            <w:r>
              <w:rPr>
                <w:rFonts w:hint="eastAsia" w:ascii="仿宋" w:hAnsi="仿宋" w:cs="仿宋"/>
                <w:kern w:val="0"/>
              </w:rPr>
              <w:t>（1）案例教学法；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）情景模拟教学法；</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）互动式教学法；</w:t>
            </w:r>
          </w:p>
          <w:p>
            <w:pPr>
              <w:widowControl/>
              <w:spacing w:line="240" w:lineRule="atLeast"/>
              <w:jc w:val="left"/>
              <w:rPr>
                <w:rFonts w:ascii="仿宋" w:hAnsi="仿宋" w:cs="仿宋"/>
                <w:color w:val="0000FF"/>
                <w:kern w:val="0"/>
              </w:rPr>
            </w:pPr>
            <w:r>
              <w:rPr>
                <w:rFonts w:hint="eastAsia" w:ascii="仿宋" w:hAnsi="仿宋" w:cs="仿宋"/>
                <w:kern w:val="0"/>
              </w:rPr>
              <w:t>（</w:t>
            </w:r>
            <w:r>
              <w:rPr>
                <w:rFonts w:ascii="仿宋" w:hAnsi="仿宋" w:cs="仿宋"/>
                <w:kern w:val="0"/>
              </w:rPr>
              <w:t>4</w:t>
            </w:r>
            <w:r>
              <w:rPr>
                <w:rFonts w:hint="eastAsia" w:ascii="仿宋" w:hAnsi="仿宋" w:cs="仿宋"/>
                <w:kern w:val="0"/>
              </w:rPr>
              <w:t>）结合各地旅游政务网站讲授法。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课程</w:t>
            </w:r>
          </w:p>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考核</w:t>
            </w:r>
          </w:p>
          <w:p>
            <w:pPr>
              <w:widowControl/>
              <w:adjustRightInd w:val="0"/>
              <w:snapToGrid w:val="0"/>
              <w:spacing w:line="240" w:lineRule="atLeast"/>
              <w:jc w:val="center"/>
              <w:rPr>
                <w:rFonts w:ascii="仿宋" w:hAnsi="仿宋" w:cs="宋体"/>
                <w:color w:val="auto"/>
                <w:kern w:val="0"/>
              </w:rPr>
            </w:pPr>
            <w:r>
              <w:rPr>
                <w:rFonts w:hint="eastAsia" w:ascii="仿宋" w:hAnsi="仿宋" w:cs="宋体"/>
                <w:color w:val="auto"/>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vAlign w:val="top"/>
          </w:tcPr>
          <w:p>
            <w:pPr>
              <w:widowControl/>
              <w:spacing w:line="240" w:lineRule="atLeast"/>
              <w:jc w:val="left"/>
              <w:rPr>
                <w:rFonts w:ascii="仿宋" w:hAnsi="仿宋" w:cs="仿宋"/>
                <w:kern w:val="0"/>
              </w:rPr>
            </w:pPr>
            <w:r>
              <w:rPr>
                <w:rFonts w:hint="eastAsia" w:ascii="仿宋" w:hAnsi="仿宋" w:cs="仿宋"/>
                <w:kern w:val="0"/>
              </w:rPr>
              <w:t> 注重过程考核、独立思考能力的考核。最终的成绩构成比例，如下：</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）平时成绩</w:t>
            </w:r>
            <w:r>
              <w:rPr>
                <w:rFonts w:ascii="仿宋" w:hAnsi="仿宋" w:cs="仿宋"/>
                <w:kern w:val="0"/>
              </w:rPr>
              <w:t>2</w:t>
            </w:r>
            <w:r>
              <w:rPr>
                <w:rFonts w:hint="eastAsia" w:ascii="仿宋" w:hAnsi="仿宋" w:cs="仿宋"/>
                <w:kern w:val="0"/>
              </w:rPr>
              <w:t>0</w:t>
            </w:r>
            <w:r>
              <w:rPr>
                <w:rFonts w:ascii="仿宋" w:hAnsi="仿宋" w:cs="仿宋"/>
                <w:kern w:val="0"/>
              </w:rPr>
              <w:t>%</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）实训成绩30</w:t>
            </w:r>
            <w:r>
              <w:rPr>
                <w:rFonts w:ascii="仿宋" w:hAnsi="仿宋" w:cs="仿宋"/>
                <w:kern w:val="0"/>
              </w:rPr>
              <w:t>%</w:t>
            </w:r>
            <w:r>
              <w:rPr>
                <w:rFonts w:hint="eastAsia" w:ascii="仿宋" w:hAnsi="仿宋" w:cs="仿宋"/>
                <w:kern w:val="0"/>
              </w:rPr>
              <w:t>；</w:t>
            </w:r>
          </w:p>
          <w:p>
            <w:pPr>
              <w:widowControl/>
              <w:adjustRightInd w:val="0"/>
              <w:snapToGrid w:val="0"/>
              <w:spacing w:line="240" w:lineRule="atLeast"/>
              <w:jc w:val="left"/>
              <w:rPr>
                <w:rFonts w:ascii="仿宋" w:hAnsi="仿宋" w:cs="仿宋"/>
                <w:color w:val="0000FF"/>
                <w:kern w:val="0"/>
              </w:rPr>
            </w:pPr>
            <w:r>
              <w:rPr>
                <w:rFonts w:hint="eastAsia" w:ascii="仿宋" w:hAnsi="仿宋" w:cs="仿宋"/>
                <w:kern w:val="0"/>
              </w:rPr>
              <w:t>（</w:t>
            </w:r>
            <w:r>
              <w:rPr>
                <w:rFonts w:ascii="仿宋" w:hAnsi="仿宋" w:cs="仿宋"/>
                <w:kern w:val="0"/>
              </w:rPr>
              <w:t>3</w:t>
            </w:r>
            <w:r>
              <w:rPr>
                <w:rFonts w:hint="eastAsia" w:ascii="仿宋" w:hAnsi="仿宋" w:cs="仿宋"/>
                <w:kern w:val="0"/>
              </w:rPr>
              <w:t>）期末考试成绩</w:t>
            </w:r>
            <w:r>
              <w:rPr>
                <w:rFonts w:ascii="仿宋" w:hAnsi="仿宋" w:cs="仿宋"/>
                <w:kern w:val="0"/>
              </w:rPr>
              <w:t>50%</w:t>
            </w:r>
            <w:r>
              <w:rPr>
                <w:rFonts w:hint="eastAsia" w:ascii="仿宋" w:hAnsi="仿宋" w:cs="仿宋"/>
                <w:kern w:val="0"/>
              </w:rPr>
              <w:t>。</w:t>
            </w:r>
          </w:p>
        </w:tc>
      </w:tr>
    </w:tbl>
    <w:p>
      <w:pPr>
        <w:pStyle w:val="4"/>
        <w:numPr>
          <w:ilvl w:val="0"/>
          <w:numId w:val="3"/>
        </w:numPr>
        <w:ind w:left="360" w:leftChars="0" w:hanging="360" w:firstLineChars="0"/>
      </w:pPr>
      <w:r>
        <w:rPr>
          <w:rFonts w:hint="eastAsia"/>
        </w:rPr>
        <w:t xml:space="preserve">导游基础课程描述     </w:t>
      </w:r>
    </w:p>
    <w:tbl>
      <w:tblPr>
        <w:tblStyle w:val="7"/>
        <w:tblW w:w="9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80"/>
        <w:gridCol w:w="1025"/>
        <w:gridCol w:w="1471"/>
        <w:gridCol w:w="1845"/>
        <w:gridCol w:w="135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7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课程名称</w:t>
            </w:r>
          </w:p>
        </w:tc>
        <w:tc>
          <w:tcPr>
            <w:tcW w:w="33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ind w:firstLine="33"/>
              <w:jc w:val="center"/>
              <w:rPr>
                <w:rFonts w:ascii="仿宋" w:hAnsi="仿宋" w:cs="仿宋"/>
                <w:kern w:val="0"/>
              </w:rPr>
            </w:pPr>
            <w:r>
              <w:rPr>
                <w:rFonts w:hint="eastAsia" w:ascii="仿宋" w:hAnsi="仿宋" w:cs="仿宋"/>
                <w:kern w:val="0"/>
              </w:rPr>
              <w:t>导游基础</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课程代码</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宋体" w:hAnsi="宋体" w:eastAsia="宋体" w:cs="宋体"/>
                <w:kern w:val="0"/>
              </w:rPr>
              <w:t>193LY13B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参考学分</w:t>
            </w: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 xml:space="preserve">4.0 </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参考课时</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hint="default" w:ascii="仿宋" w:hAnsi="仿宋" w:eastAsia="仿宋" w:cs="仿宋"/>
                <w:kern w:val="0"/>
                <w:lang w:val="en-US" w:eastAsia="zh-CN"/>
              </w:rPr>
            </w:pPr>
            <w:r>
              <w:rPr>
                <w:rFonts w:hint="eastAsia" w:ascii="仿宋" w:hAnsi="仿宋" w:cs="仿宋"/>
                <w:kern w:val="0"/>
                <w:lang w:val="en-US" w:eastAsia="zh-CN"/>
              </w:rPr>
              <w:t>72</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开课学期</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5" w:hRule="atLeast"/>
          <w:jc w:val="center"/>
        </w:trPr>
        <w:tc>
          <w:tcPr>
            <w:tcW w:w="6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w:t>
            </w:r>
          </w:p>
          <w:p>
            <w:pPr>
              <w:widowControl/>
              <w:adjustRightInd w:val="0"/>
              <w:snapToGrid w:val="0"/>
              <w:spacing w:line="240" w:lineRule="atLeast"/>
              <w:jc w:val="center"/>
              <w:rPr>
                <w:rFonts w:ascii="仿宋" w:hAnsi="仿宋" w:cs="仿宋"/>
                <w:kern w:val="0"/>
              </w:rPr>
            </w:pPr>
            <w:r>
              <w:rPr>
                <w:rFonts w:hint="eastAsia" w:ascii="仿宋" w:hAnsi="仿宋" w:cs="仿宋"/>
                <w:kern w:val="0"/>
              </w:rPr>
              <w:t>程</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w:t>
            </w:r>
          </w:p>
          <w:p>
            <w:pPr>
              <w:widowControl/>
              <w:adjustRightInd w:val="0"/>
              <w:snapToGrid w:val="0"/>
              <w:spacing w:line="240" w:lineRule="atLeast"/>
              <w:jc w:val="center"/>
              <w:rPr>
                <w:rFonts w:ascii="仿宋" w:hAnsi="仿宋" w:cs="仿宋"/>
                <w:kern w:val="0"/>
              </w:rPr>
            </w:pPr>
            <w:r>
              <w:rPr>
                <w:rFonts w:hint="eastAsia" w:ascii="仿宋" w:hAnsi="仿宋" w:cs="仿宋"/>
                <w:kern w:val="0"/>
              </w:rPr>
              <w:t>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知识</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宋体" w:hAnsi="宋体" w:cs="宋体"/>
                <w:kern w:val="0"/>
                <w:szCs w:val="21"/>
              </w:rPr>
              <w:t>（</w:t>
            </w:r>
            <w:r>
              <w:rPr>
                <w:rFonts w:ascii="仿宋" w:hAnsi="仿宋" w:cs="仿宋"/>
                <w:kern w:val="0"/>
              </w:rPr>
              <w:t>1</w:t>
            </w:r>
            <w:r>
              <w:rPr>
                <w:rFonts w:hint="eastAsia" w:ascii="仿宋" w:hAnsi="仿宋" w:cs="仿宋"/>
                <w:kern w:val="0"/>
              </w:rPr>
              <w:t>）了解中国历史文化；</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）掌握中国的主要旅游景观和主要的民族与民俗；</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）掌握中国的宗教文化、建筑文化、古典园林文化、饮食文化；</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）掌握中国主要的风物特产；</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）了解中国的主要旅游诗词、楹联和游记；</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6</w:t>
            </w:r>
            <w:r>
              <w:rPr>
                <w:rFonts w:hint="eastAsia" w:ascii="仿宋" w:hAnsi="仿宋" w:cs="仿宋"/>
                <w:kern w:val="0"/>
              </w:rPr>
              <w:t>）熟悉中国目前的主要客源国（地区）概况。</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7</w:t>
            </w:r>
            <w:r>
              <w:rPr>
                <w:rFonts w:hint="eastAsia" w:ascii="仿宋" w:hAnsi="仿宋" w:cs="仿宋"/>
                <w:kern w:val="0"/>
              </w:rPr>
              <w:t>）熟悉中国各省、自治区、直辖市的概况。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7"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仿宋"/>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能力</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）拥有从事导游工作的知识储备；</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）具有讲解景点相关的民俗、历史、文化的能力；</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）能够综合运用分类法、排除法、分析法通过考试；</w:t>
            </w:r>
          </w:p>
          <w:p>
            <w:pPr>
              <w:widowControl/>
              <w:spacing w:line="240" w:lineRule="atLeast"/>
              <w:jc w:val="left"/>
              <w:rPr>
                <w:rFonts w:ascii="仿宋" w:hAnsi="仿宋" w:cs="仿宋"/>
                <w:kern w:val="0"/>
              </w:rPr>
            </w:pPr>
            <w:r>
              <w:rPr>
                <w:rFonts w:hint="eastAsia" w:ascii="仿宋" w:hAnsi="仿宋" w:cs="仿宋"/>
                <w:kern w:val="0"/>
              </w:rPr>
              <w:t>（4）具有景点讲解的能力。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8"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素质目标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47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）具备理论联系实际的能力；</w:t>
            </w:r>
          </w:p>
          <w:p>
            <w:pPr>
              <w:widowControl/>
              <w:spacing w:line="240" w:lineRule="atLeast"/>
              <w:jc w:val="left"/>
              <w:rPr>
                <w:rFonts w:ascii="仿宋" w:hAnsi="仿宋" w:cs="仿宋"/>
                <w:kern w:val="0"/>
              </w:rPr>
            </w:pPr>
            <w:r>
              <w:rPr>
                <w:rFonts w:hint="eastAsia" w:ascii="仿宋" w:hAnsi="仿宋" w:cs="仿宋"/>
                <w:kern w:val="0"/>
              </w:rPr>
              <w:t>（2）具备良好的沟通的能力；</w:t>
            </w:r>
          </w:p>
          <w:p>
            <w:pPr>
              <w:widowControl/>
              <w:spacing w:line="240" w:lineRule="atLeast"/>
              <w:jc w:val="left"/>
              <w:rPr>
                <w:rFonts w:ascii="仿宋" w:hAnsi="仿宋" w:cs="仿宋"/>
                <w:kern w:val="0"/>
              </w:rPr>
            </w:pPr>
            <w:r>
              <w:rPr>
                <w:rFonts w:hint="eastAsia" w:ascii="仿宋" w:hAnsi="仿宋" w:cs="仿宋"/>
                <w:kern w:val="0"/>
              </w:rPr>
              <w:t>（3）树立团队协作精神；</w:t>
            </w:r>
          </w:p>
          <w:p>
            <w:pPr>
              <w:widowControl/>
              <w:spacing w:line="240" w:lineRule="atLeast"/>
              <w:jc w:val="left"/>
              <w:rPr>
                <w:rFonts w:ascii="仿宋" w:hAnsi="仿宋" w:cs="仿宋"/>
                <w:kern w:val="0"/>
              </w:rPr>
            </w:pPr>
            <w:r>
              <w:rPr>
                <w:rFonts w:hint="eastAsia" w:ascii="仿宋" w:hAnsi="仿宋" w:cs="仿宋"/>
                <w:kern w:val="0"/>
              </w:rPr>
              <w:t>（3）具备分析问题、解决问题的能力；</w:t>
            </w:r>
          </w:p>
          <w:p>
            <w:pPr>
              <w:widowControl/>
              <w:spacing w:line="240" w:lineRule="atLeast"/>
              <w:jc w:val="left"/>
              <w:rPr>
                <w:rFonts w:ascii="仿宋" w:hAnsi="仿宋" w:cs="仿宋"/>
                <w:kern w:val="0"/>
              </w:rPr>
            </w:pPr>
            <w:r>
              <w:rPr>
                <w:rFonts w:hint="eastAsia" w:ascii="仿宋" w:hAnsi="仿宋" w:cs="仿宋"/>
                <w:kern w:val="0"/>
              </w:rPr>
              <w:t>（4）具有诚实、守信、吃苦耐劳的性格；</w:t>
            </w:r>
          </w:p>
          <w:p>
            <w:pPr>
              <w:widowControl/>
              <w:spacing w:line="240" w:lineRule="atLeast"/>
              <w:jc w:val="left"/>
              <w:rPr>
                <w:rFonts w:ascii="仿宋" w:hAnsi="仿宋" w:cs="仿宋"/>
                <w:kern w:val="0"/>
              </w:rPr>
            </w:pPr>
            <w:r>
              <w:rPr>
                <w:rFonts w:hint="eastAsia" w:ascii="仿宋" w:hAnsi="仿宋" w:cs="仿宋"/>
                <w:kern w:val="0"/>
              </w:rPr>
              <w:t>（5）具备自主学习的能力。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主要</w:t>
            </w:r>
          </w:p>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内容</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）中国历史文化；</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）中国旅游景观、中国民族与民俗；</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）中国的宗教、古建筑、古典园林、饮食、主要风物特产；</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）中国的主要旅游客源国；</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）各省、自治区、直辖市的概况。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方法</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）讲授法；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）背诵记忆；</w:t>
            </w:r>
          </w:p>
          <w:p>
            <w:pPr>
              <w:widowControl/>
              <w:adjustRightInd w:val="0"/>
              <w:snapToGrid w:val="0"/>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）习题练习；</w:t>
            </w:r>
          </w:p>
          <w:p>
            <w:pPr>
              <w:widowControl/>
              <w:adjustRightInd w:val="0"/>
              <w:snapToGrid w:val="0"/>
              <w:spacing w:line="240" w:lineRule="atLeast"/>
              <w:jc w:val="left"/>
              <w:rPr>
                <w:rFonts w:ascii="仿宋" w:hAnsi="仿宋" w:cs="仿宋"/>
                <w:kern w:val="0"/>
              </w:rPr>
            </w:pPr>
            <w:r>
              <w:rPr>
                <w:rFonts w:hint="eastAsia" w:ascii="仿宋" w:hAnsi="仿宋" w:cs="仿宋"/>
                <w:kern w:val="0"/>
              </w:rPr>
              <w:t>（4）景点见习；</w:t>
            </w:r>
          </w:p>
          <w:p>
            <w:pPr>
              <w:widowControl/>
              <w:adjustRightInd w:val="0"/>
              <w:snapToGrid w:val="0"/>
              <w:spacing w:line="240" w:lineRule="atLeast"/>
              <w:jc w:val="left"/>
              <w:rPr>
                <w:rFonts w:ascii="仿宋" w:hAnsi="仿宋" w:cs="仿宋"/>
                <w:kern w:val="0"/>
              </w:rPr>
            </w:pPr>
            <w:r>
              <w:rPr>
                <w:rFonts w:hint="eastAsia" w:ascii="仿宋" w:hAnsi="仿宋" w:cs="仿宋"/>
                <w:kern w:val="0"/>
              </w:rPr>
              <w:t>（5）模拟讲解。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课程</w:t>
            </w:r>
          </w:p>
          <w:p>
            <w:pPr>
              <w:widowControl/>
              <w:adjustRightInd w:val="0"/>
              <w:snapToGrid w:val="0"/>
              <w:spacing w:line="240" w:lineRule="atLeast"/>
              <w:jc w:val="center"/>
              <w:rPr>
                <w:rFonts w:ascii="仿宋" w:hAnsi="仿宋" w:cs="宋体"/>
                <w:kern w:val="0"/>
              </w:rPr>
            </w:pPr>
            <w:r>
              <w:rPr>
                <w:rFonts w:hint="eastAsia" w:ascii="仿宋" w:hAnsi="仿宋" w:cs="宋体"/>
                <w:kern w:val="0"/>
              </w:rPr>
              <w:t>考核</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line="240" w:lineRule="atLeast"/>
              <w:ind w:firstLine="480" w:firstLineChars="200"/>
              <w:jc w:val="left"/>
              <w:rPr>
                <w:rFonts w:ascii="仿宋" w:hAnsi="仿宋" w:cs="仿宋"/>
                <w:kern w:val="0"/>
              </w:rPr>
            </w:pPr>
            <w:r>
              <w:rPr>
                <w:rFonts w:hint="eastAsia" w:ascii="宋体" w:hAnsi="宋体" w:cs="宋体"/>
                <w:kern w:val="0"/>
                <w:szCs w:val="21"/>
              </w:rPr>
              <w:t>全国（安徽）导游人员资格考试课程，以考证试题为参考，编写模拟题，组织测试。</w:t>
            </w:r>
          </w:p>
        </w:tc>
      </w:tr>
    </w:tbl>
    <w:p>
      <w:pPr>
        <w:pStyle w:val="3"/>
        <w:numPr>
          <w:ilvl w:val="0"/>
          <w:numId w:val="3"/>
        </w:numPr>
        <w:ind w:left="360" w:leftChars="0" w:hanging="360" w:firstLineChars="0"/>
      </w:pPr>
      <w:r>
        <w:rPr>
          <w:rFonts w:hint="eastAsia" w:ascii="Times New Roman" w:hAnsi="Times New Roman" w:eastAsia="楷体"/>
        </w:rPr>
        <w:t>导游业务课程描述</w:t>
      </w:r>
      <w:r>
        <w:rPr>
          <w:rFonts w:hint="eastAsia"/>
        </w:rPr>
        <w:t xml:space="preserve"> </w:t>
      </w:r>
    </w:p>
    <w:tbl>
      <w:tblPr>
        <w:tblStyle w:val="7"/>
        <w:tblW w:w="9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80"/>
        <w:gridCol w:w="1025"/>
        <w:gridCol w:w="1471"/>
        <w:gridCol w:w="1845"/>
        <w:gridCol w:w="135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7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课程名称</w:t>
            </w:r>
          </w:p>
        </w:tc>
        <w:tc>
          <w:tcPr>
            <w:tcW w:w="33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ind w:firstLine="33"/>
              <w:jc w:val="center"/>
              <w:rPr>
                <w:rFonts w:ascii="仿宋" w:hAnsi="仿宋" w:cs="仿宋"/>
                <w:kern w:val="0"/>
              </w:rPr>
            </w:pPr>
            <w:r>
              <w:rPr>
                <w:rFonts w:hint="eastAsia" w:ascii="仿宋" w:hAnsi="仿宋" w:cs="仿宋"/>
                <w:kern w:val="0"/>
              </w:rPr>
              <w:t>导游业务</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课程代码</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193LY14B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参考学分</w:t>
            </w: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4.0</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参考课时</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hint="default" w:ascii="仿宋" w:hAnsi="仿宋" w:eastAsia="仿宋" w:cs="仿宋"/>
                <w:kern w:val="0"/>
                <w:lang w:val="en-US" w:eastAsia="zh-CN"/>
              </w:rPr>
            </w:pPr>
            <w:r>
              <w:rPr>
                <w:rFonts w:hint="eastAsia" w:ascii="仿宋" w:hAnsi="仿宋" w:cs="仿宋"/>
                <w:kern w:val="0"/>
                <w:lang w:val="en-US" w:eastAsia="zh-CN"/>
              </w:rPr>
              <w:t>72</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开课学期</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6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w:t>
            </w:r>
          </w:p>
          <w:p>
            <w:pPr>
              <w:widowControl/>
              <w:adjustRightInd w:val="0"/>
              <w:snapToGrid w:val="0"/>
              <w:spacing w:line="240" w:lineRule="atLeast"/>
              <w:jc w:val="center"/>
              <w:rPr>
                <w:rFonts w:ascii="仿宋" w:hAnsi="仿宋" w:cs="仿宋"/>
                <w:kern w:val="0"/>
              </w:rPr>
            </w:pPr>
            <w:r>
              <w:rPr>
                <w:rFonts w:hint="eastAsia" w:ascii="仿宋" w:hAnsi="仿宋" w:cs="仿宋"/>
                <w:kern w:val="0"/>
              </w:rPr>
              <w:t>程</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w:t>
            </w:r>
          </w:p>
          <w:p>
            <w:pPr>
              <w:widowControl/>
              <w:adjustRightInd w:val="0"/>
              <w:snapToGrid w:val="0"/>
              <w:spacing w:line="240" w:lineRule="atLeast"/>
              <w:jc w:val="center"/>
              <w:rPr>
                <w:rFonts w:ascii="仿宋" w:hAnsi="仿宋" w:cs="仿宋"/>
                <w:kern w:val="0"/>
              </w:rPr>
            </w:pPr>
            <w:r>
              <w:rPr>
                <w:rFonts w:hint="eastAsia" w:ascii="仿宋" w:hAnsi="仿宋" w:cs="仿宋"/>
                <w:kern w:val="0"/>
              </w:rPr>
              <w:t>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知识</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）掌握导游服务程序和服务质量；</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）掌握旅游故障和旅游者个别要求的处理原则和处理程序；</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）掌握导游员的带团技能、语言技能和讲解技能；</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）熟悉导游服务的相关常识。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7"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仿宋"/>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能力</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）具有独立带团的能力；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）具有独立讲解的能力；</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）具有独立处理旅游故障的能力。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8"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素质</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）具备良好的自我表现、与人沟通的能力；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）具备分析问题、解决问题的能力；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）树立勇于创新、敬业乐业的工作作风；</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）树立法律意识；</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）具备自主、开放的学习能力。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主要</w:t>
            </w:r>
          </w:p>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内容</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）导游服务概述；</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）导游服务程序和服务质量；</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）旅游故障和旅游者个别要求的处理；</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）导游的带团技能、语言技能和讲解技能；</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）旅游相关常识。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方法</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）任务驱动式教学法；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）案例教学法；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）情景模拟教学法；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）互动式教学法；</w:t>
            </w:r>
          </w:p>
          <w:p>
            <w:pPr>
              <w:widowControl/>
              <w:adjustRightInd w:val="0"/>
              <w:snapToGrid w:val="0"/>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）讲授法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课程</w:t>
            </w:r>
          </w:p>
          <w:p>
            <w:pPr>
              <w:widowControl/>
              <w:adjustRightInd w:val="0"/>
              <w:snapToGrid w:val="0"/>
              <w:spacing w:line="240" w:lineRule="atLeast"/>
              <w:jc w:val="center"/>
              <w:rPr>
                <w:rFonts w:ascii="仿宋" w:hAnsi="仿宋" w:cs="宋体"/>
                <w:kern w:val="0"/>
              </w:rPr>
            </w:pPr>
            <w:r>
              <w:rPr>
                <w:rFonts w:hint="eastAsia" w:ascii="仿宋" w:hAnsi="仿宋" w:cs="宋体"/>
                <w:kern w:val="0"/>
              </w:rPr>
              <w:t>考核</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line="240" w:lineRule="atLeast"/>
              <w:ind w:firstLine="480" w:firstLineChars="200"/>
              <w:jc w:val="left"/>
              <w:rPr>
                <w:rFonts w:ascii="仿宋" w:hAnsi="仿宋" w:cs="仿宋"/>
                <w:kern w:val="0"/>
              </w:rPr>
            </w:pPr>
            <w:r>
              <w:rPr>
                <w:rFonts w:hint="eastAsia" w:ascii="宋体" w:hAnsi="宋体" w:cs="宋体"/>
                <w:kern w:val="0"/>
                <w:szCs w:val="21"/>
              </w:rPr>
              <w:t>全国（安徽）导游人员资格考试课程，以考证试题为参考，编写模拟题，组织测试。</w:t>
            </w:r>
          </w:p>
        </w:tc>
      </w:tr>
    </w:tbl>
    <w:p>
      <w:pPr>
        <w:pStyle w:val="3"/>
        <w:numPr>
          <w:ilvl w:val="0"/>
          <w:numId w:val="3"/>
        </w:numPr>
        <w:ind w:left="360" w:leftChars="0" w:hanging="360" w:firstLineChars="0"/>
      </w:pPr>
      <w:r>
        <w:rPr>
          <w:rFonts w:hint="eastAsia" w:ascii="Times New Roman" w:hAnsi="Times New Roman" w:eastAsia="楷体"/>
          <w:lang w:eastAsia="zh-CN"/>
        </w:rPr>
        <w:t>模拟</w:t>
      </w:r>
      <w:r>
        <w:rPr>
          <w:rFonts w:hint="eastAsia" w:ascii="Times New Roman" w:hAnsi="Times New Roman" w:eastAsia="楷体"/>
        </w:rPr>
        <w:t>导游课程描述</w:t>
      </w:r>
      <w:r>
        <w:rPr>
          <w:rFonts w:hint="eastAsia"/>
        </w:rPr>
        <w:t xml:space="preserve"> </w:t>
      </w:r>
    </w:p>
    <w:tbl>
      <w:tblPr>
        <w:tblStyle w:val="7"/>
        <w:tblW w:w="9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80"/>
        <w:gridCol w:w="1025"/>
        <w:gridCol w:w="1471"/>
        <w:gridCol w:w="1845"/>
        <w:gridCol w:w="135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7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课程名称</w:t>
            </w:r>
          </w:p>
        </w:tc>
        <w:tc>
          <w:tcPr>
            <w:tcW w:w="33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ind w:firstLine="33"/>
              <w:jc w:val="center"/>
              <w:rPr>
                <w:rFonts w:ascii="仿宋" w:hAnsi="仿宋" w:cs="仿宋"/>
                <w:kern w:val="0"/>
              </w:rPr>
            </w:pPr>
            <w:r>
              <w:rPr>
                <w:rFonts w:hint="eastAsia" w:ascii="仿宋" w:hAnsi="仿宋" w:cs="仿宋"/>
                <w:kern w:val="0"/>
                <w:lang w:eastAsia="zh-CN"/>
              </w:rPr>
              <w:t>模拟</w:t>
            </w:r>
            <w:r>
              <w:rPr>
                <w:rFonts w:hint="eastAsia" w:ascii="仿宋" w:hAnsi="仿宋" w:cs="仿宋"/>
                <w:kern w:val="0"/>
              </w:rPr>
              <w:t>导游</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课程代码</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193LY1</w:t>
            </w:r>
            <w:r>
              <w:rPr>
                <w:rFonts w:hint="eastAsia" w:ascii="仿宋" w:hAnsi="仿宋" w:cs="仿宋"/>
                <w:kern w:val="0"/>
                <w:lang w:val="en-US" w:eastAsia="zh-CN"/>
              </w:rPr>
              <w:t>5</w:t>
            </w:r>
            <w:r>
              <w:rPr>
                <w:rFonts w:hint="eastAsia" w:ascii="仿宋" w:hAnsi="仿宋" w:cs="仿宋"/>
                <w:kern w:val="0"/>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参考学分</w:t>
            </w: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4.0</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参考课时</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hint="default" w:ascii="仿宋" w:hAnsi="仿宋" w:eastAsia="仿宋" w:cs="仿宋"/>
                <w:kern w:val="0"/>
                <w:lang w:val="en-US" w:eastAsia="zh-CN"/>
              </w:rPr>
            </w:pPr>
            <w:r>
              <w:rPr>
                <w:rFonts w:hint="eastAsia" w:ascii="仿宋" w:hAnsi="仿宋" w:cs="仿宋"/>
                <w:kern w:val="0"/>
                <w:lang w:val="en-US" w:eastAsia="zh-CN"/>
              </w:rPr>
              <w:t>72</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开课学期</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6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w:t>
            </w:r>
          </w:p>
          <w:p>
            <w:pPr>
              <w:widowControl/>
              <w:adjustRightInd w:val="0"/>
              <w:snapToGrid w:val="0"/>
              <w:spacing w:line="240" w:lineRule="atLeast"/>
              <w:jc w:val="center"/>
              <w:rPr>
                <w:rFonts w:ascii="仿宋" w:hAnsi="仿宋" w:cs="仿宋"/>
                <w:kern w:val="0"/>
              </w:rPr>
            </w:pPr>
            <w:r>
              <w:rPr>
                <w:rFonts w:hint="eastAsia" w:ascii="仿宋" w:hAnsi="仿宋" w:cs="仿宋"/>
                <w:kern w:val="0"/>
              </w:rPr>
              <w:t>程</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w:t>
            </w:r>
          </w:p>
          <w:p>
            <w:pPr>
              <w:widowControl/>
              <w:adjustRightInd w:val="0"/>
              <w:snapToGrid w:val="0"/>
              <w:spacing w:line="240" w:lineRule="atLeast"/>
              <w:jc w:val="center"/>
              <w:rPr>
                <w:rFonts w:ascii="仿宋" w:hAnsi="仿宋" w:cs="仿宋"/>
                <w:kern w:val="0"/>
              </w:rPr>
            </w:pPr>
            <w:r>
              <w:rPr>
                <w:rFonts w:hint="eastAsia" w:ascii="仿宋" w:hAnsi="仿宋" w:cs="仿宋"/>
                <w:kern w:val="0"/>
              </w:rPr>
              <w:t>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知识</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）掌握导游服务程序</w:t>
            </w:r>
            <w:r>
              <w:rPr>
                <w:rFonts w:hint="eastAsia" w:ascii="仿宋" w:hAnsi="仿宋" w:cs="仿宋"/>
                <w:kern w:val="0"/>
                <w:lang w:eastAsia="zh-CN"/>
              </w:rPr>
              <w:t>，并进行模拟</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）掌握</w:t>
            </w:r>
            <w:r>
              <w:rPr>
                <w:rFonts w:hint="eastAsia" w:ascii="仿宋" w:hAnsi="仿宋" w:cs="仿宋"/>
                <w:kern w:val="0"/>
                <w:lang w:eastAsia="zh-CN"/>
              </w:rPr>
              <w:t>导游讲解技能</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）掌握</w:t>
            </w:r>
            <w:r>
              <w:rPr>
                <w:rFonts w:hint="eastAsia" w:ascii="仿宋" w:hAnsi="仿宋" w:cs="仿宋"/>
                <w:kern w:val="0"/>
                <w:lang w:eastAsia="zh-CN"/>
              </w:rPr>
              <w:t>自然景观、人文景观的导游讲解知识和方法</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w:t>
            </w:r>
            <w:r>
              <w:rPr>
                <w:rFonts w:hint="eastAsia" w:ascii="仿宋" w:hAnsi="仿宋" w:cs="仿宋"/>
                <w:kern w:val="0"/>
                <w:lang w:eastAsia="zh-CN"/>
              </w:rPr>
              <w:t>了解特种旅游</w:t>
            </w:r>
            <w:r>
              <w:rPr>
                <w:rFonts w:hint="eastAsia" w:ascii="仿宋" w:hAnsi="仿宋" w:cs="仿宋"/>
                <w:kern w:val="0"/>
              </w:rPr>
              <w:t>导游服务的相关常识</w:t>
            </w:r>
            <w:r>
              <w:rPr>
                <w:rFonts w:hint="eastAsia" w:ascii="仿宋" w:hAnsi="仿宋" w:cs="仿宋"/>
                <w:kern w:val="0"/>
                <w:lang w:eastAsia="zh-CN"/>
              </w:rPr>
              <w:t>和内容</w:t>
            </w:r>
            <w:r>
              <w:rPr>
                <w:rFonts w:hint="eastAsia" w:ascii="仿宋" w:hAnsi="仿宋" w:cs="仿宋"/>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7"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仿宋"/>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能力</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）具有独立</w:t>
            </w:r>
            <w:r>
              <w:rPr>
                <w:rFonts w:hint="eastAsia" w:ascii="仿宋" w:hAnsi="仿宋" w:cs="仿宋"/>
                <w:kern w:val="0"/>
                <w:lang w:eastAsia="zh-CN"/>
              </w:rPr>
              <w:t>撰写导游词</w:t>
            </w:r>
            <w:r>
              <w:rPr>
                <w:rFonts w:hint="eastAsia" w:ascii="仿宋" w:hAnsi="仿宋" w:cs="仿宋"/>
                <w:kern w:val="0"/>
              </w:rPr>
              <w:t>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）具有独立</w:t>
            </w:r>
            <w:r>
              <w:rPr>
                <w:rFonts w:hint="eastAsia" w:ascii="仿宋" w:hAnsi="仿宋" w:cs="仿宋"/>
                <w:kern w:val="0"/>
                <w:lang w:eastAsia="zh-CN"/>
              </w:rPr>
              <w:t>进行景区模拟</w:t>
            </w:r>
            <w:r>
              <w:rPr>
                <w:rFonts w:hint="eastAsia" w:ascii="仿宋" w:hAnsi="仿宋" w:cs="仿宋"/>
                <w:kern w:val="0"/>
              </w:rPr>
              <w:t>讲解的能力；</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）具有独立</w:t>
            </w:r>
            <w:r>
              <w:rPr>
                <w:rFonts w:hint="eastAsia" w:ascii="仿宋" w:hAnsi="仿宋" w:cs="仿宋"/>
                <w:kern w:val="0"/>
                <w:lang w:eastAsia="zh-CN"/>
              </w:rPr>
              <w:t>模拟处理旅游突发事故</w:t>
            </w:r>
            <w:r>
              <w:rPr>
                <w:rFonts w:hint="eastAsia" w:ascii="仿宋" w:hAnsi="仿宋" w:cs="仿宋"/>
                <w:kern w:val="0"/>
              </w:rPr>
              <w:t>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8"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素质</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）具备良好的</w:t>
            </w:r>
            <w:r>
              <w:rPr>
                <w:rFonts w:hint="eastAsia" w:ascii="仿宋" w:hAnsi="仿宋" w:cs="仿宋"/>
                <w:kern w:val="0"/>
                <w:lang w:eastAsia="zh-CN"/>
              </w:rPr>
              <w:t>语言表达</w:t>
            </w:r>
            <w:r>
              <w:rPr>
                <w:rFonts w:hint="eastAsia" w:ascii="仿宋" w:hAnsi="仿宋" w:cs="仿宋"/>
                <w:kern w:val="0"/>
              </w:rPr>
              <w:t>能力</w:t>
            </w:r>
            <w:r>
              <w:rPr>
                <w:rFonts w:hint="eastAsia" w:ascii="仿宋" w:hAnsi="仿宋" w:cs="仿宋"/>
                <w:kern w:val="0"/>
                <w:lang w:eastAsia="zh-CN"/>
              </w:rPr>
              <w:t>，注重肢体语言的运用</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）具备分析问题、</w:t>
            </w:r>
            <w:r>
              <w:rPr>
                <w:rFonts w:hint="eastAsia" w:ascii="仿宋" w:hAnsi="仿宋" w:cs="仿宋"/>
                <w:kern w:val="0"/>
                <w:lang w:eastAsia="zh-CN"/>
              </w:rPr>
              <w:t>处理</w:t>
            </w:r>
            <w:r>
              <w:rPr>
                <w:rFonts w:hint="eastAsia" w:ascii="仿宋" w:hAnsi="仿宋" w:cs="仿宋"/>
                <w:kern w:val="0"/>
              </w:rPr>
              <w:t>问题</w:t>
            </w:r>
            <w:r>
              <w:rPr>
                <w:rFonts w:hint="eastAsia" w:ascii="仿宋" w:hAnsi="仿宋" w:cs="仿宋"/>
                <w:kern w:val="0"/>
                <w:lang w:eastAsia="zh-CN"/>
              </w:rPr>
              <w:t>、总结问题</w:t>
            </w:r>
            <w:r>
              <w:rPr>
                <w:rFonts w:hint="eastAsia" w:ascii="仿宋" w:hAnsi="仿宋" w:cs="仿宋"/>
                <w:kern w:val="0"/>
              </w:rPr>
              <w:t>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）树立</w:t>
            </w:r>
            <w:r>
              <w:rPr>
                <w:rFonts w:hint="eastAsia" w:ascii="仿宋" w:hAnsi="仿宋" w:cs="仿宋"/>
                <w:kern w:val="0"/>
                <w:lang w:eastAsia="zh-CN"/>
              </w:rPr>
              <w:t>正确的工作态度、工作价值观</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w:t>
            </w:r>
            <w:r>
              <w:rPr>
                <w:rFonts w:hint="eastAsia" w:ascii="仿宋" w:hAnsi="仿宋" w:cs="仿宋"/>
                <w:kern w:val="0"/>
                <w:lang w:eastAsia="zh-CN"/>
              </w:rPr>
              <w:t>培养自主</w:t>
            </w:r>
            <w:r>
              <w:rPr>
                <w:rFonts w:hint="eastAsia" w:ascii="仿宋" w:hAnsi="仿宋" w:cs="仿宋"/>
                <w:kern w:val="0"/>
              </w:rPr>
              <w:t>学习</w:t>
            </w:r>
            <w:r>
              <w:rPr>
                <w:rFonts w:hint="eastAsia" w:ascii="仿宋" w:hAnsi="仿宋" w:cs="仿宋"/>
                <w:kern w:val="0"/>
                <w:lang w:eastAsia="zh-CN"/>
              </w:rPr>
              <w:t>、终身学习的</w:t>
            </w:r>
            <w:r>
              <w:rPr>
                <w:rFonts w:hint="eastAsia" w:ascii="仿宋" w:hAnsi="仿宋" w:cs="仿宋"/>
                <w:kern w:val="0"/>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主要</w:t>
            </w:r>
          </w:p>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内容</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）导游服务</w:t>
            </w:r>
            <w:r>
              <w:rPr>
                <w:rFonts w:hint="eastAsia" w:ascii="仿宋" w:hAnsi="仿宋" w:cs="仿宋"/>
                <w:kern w:val="0"/>
                <w:lang w:eastAsia="zh-CN"/>
              </w:rPr>
              <w:t>程序</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w:t>
            </w:r>
            <w:r>
              <w:rPr>
                <w:rFonts w:hint="eastAsia" w:ascii="仿宋" w:hAnsi="仿宋" w:cs="仿宋"/>
                <w:kern w:val="0"/>
                <w:lang w:eastAsia="zh-CN"/>
              </w:rPr>
              <w:t>旅游景观导游词撰写</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）旅游</w:t>
            </w:r>
            <w:r>
              <w:rPr>
                <w:rFonts w:hint="eastAsia" w:ascii="仿宋" w:hAnsi="仿宋" w:cs="仿宋"/>
                <w:kern w:val="0"/>
                <w:lang w:eastAsia="zh-CN"/>
              </w:rPr>
              <w:t>景观导游讲解</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w:t>
            </w:r>
            <w:r>
              <w:rPr>
                <w:rFonts w:hint="eastAsia" w:ascii="仿宋" w:hAnsi="仿宋" w:cs="仿宋"/>
                <w:kern w:val="0"/>
                <w:lang w:eastAsia="zh-CN"/>
              </w:rPr>
              <w:t>特种</w:t>
            </w:r>
            <w:r>
              <w:rPr>
                <w:rFonts w:hint="eastAsia" w:ascii="仿宋" w:hAnsi="仿宋" w:cs="仿宋"/>
                <w:kern w:val="0"/>
              </w:rPr>
              <w:t>旅游</w:t>
            </w:r>
            <w:r>
              <w:rPr>
                <w:rFonts w:hint="eastAsia" w:ascii="仿宋" w:hAnsi="仿宋" w:cs="仿宋"/>
                <w:kern w:val="0"/>
                <w:lang w:eastAsia="zh-CN"/>
              </w:rPr>
              <w:t>导游的</w:t>
            </w:r>
            <w:r>
              <w:rPr>
                <w:rFonts w:hint="eastAsia" w:ascii="仿宋" w:hAnsi="仿宋" w:cs="仿宋"/>
                <w:kern w:val="0"/>
              </w:rPr>
              <w:t>相关常识。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方法</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）任务驱动式教学法；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）情景模拟教学法；</w:t>
            </w:r>
          </w:p>
          <w:p>
            <w:pPr>
              <w:widowControl/>
              <w:spacing w:line="240" w:lineRule="atLeast"/>
              <w:jc w:val="left"/>
              <w:rPr>
                <w:rFonts w:hint="eastAsia" w:ascii="仿宋" w:hAnsi="仿宋" w:cs="仿宋"/>
                <w:kern w:val="0"/>
                <w:lang w:eastAsia="zh-CN"/>
              </w:rPr>
            </w:pPr>
            <w:r>
              <w:rPr>
                <w:rFonts w:hint="eastAsia" w:ascii="仿宋" w:hAnsi="仿宋" w:cs="仿宋"/>
                <w:kern w:val="0"/>
              </w:rPr>
              <w:t>（</w:t>
            </w:r>
            <w:r>
              <w:rPr>
                <w:rFonts w:ascii="仿宋" w:hAnsi="仿宋" w:cs="仿宋"/>
                <w:kern w:val="0"/>
              </w:rPr>
              <w:t>3</w:t>
            </w:r>
            <w:r>
              <w:rPr>
                <w:rFonts w:hint="eastAsia" w:ascii="仿宋" w:hAnsi="仿宋" w:cs="仿宋"/>
                <w:kern w:val="0"/>
              </w:rPr>
              <w:t>）</w:t>
            </w:r>
            <w:r>
              <w:rPr>
                <w:rFonts w:hint="eastAsia" w:ascii="仿宋" w:hAnsi="仿宋" w:cs="仿宋"/>
                <w:kern w:val="0"/>
                <w:lang w:eastAsia="zh-CN"/>
              </w:rPr>
              <w:t>翻转课堂教学法；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）互动式教学法；</w:t>
            </w:r>
          </w:p>
          <w:p>
            <w:pPr>
              <w:widowControl/>
              <w:adjustRightInd w:val="0"/>
              <w:snapToGrid w:val="0"/>
              <w:spacing w:line="240" w:lineRule="atLeast"/>
              <w:jc w:val="left"/>
              <w:rPr>
                <w:rFonts w:hint="eastAsia" w:ascii="仿宋" w:hAnsi="仿宋" w:eastAsia="仿宋" w:cs="仿宋"/>
                <w:kern w:val="0"/>
                <w:lang w:eastAsia="zh-CN"/>
              </w:rPr>
            </w:pPr>
            <w:r>
              <w:rPr>
                <w:rFonts w:hint="eastAsia" w:ascii="仿宋" w:hAnsi="仿宋" w:cs="仿宋"/>
                <w:kern w:val="0"/>
              </w:rPr>
              <w:t>（</w:t>
            </w:r>
            <w:r>
              <w:rPr>
                <w:rFonts w:ascii="仿宋" w:hAnsi="仿宋" w:cs="仿宋"/>
                <w:kern w:val="0"/>
              </w:rPr>
              <w:t>5</w:t>
            </w:r>
            <w:r>
              <w:rPr>
                <w:rFonts w:hint="eastAsia" w:ascii="仿宋" w:hAnsi="仿宋" w:cs="仿宋"/>
                <w:kern w:val="0"/>
              </w:rPr>
              <w:t>）案例教学法</w:t>
            </w:r>
            <w:r>
              <w:rPr>
                <w:rFonts w:hint="eastAsia" w:ascii="仿宋" w:hAnsi="仿宋" w:cs="仿宋"/>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课程</w:t>
            </w:r>
          </w:p>
          <w:p>
            <w:pPr>
              <w:widowControl/>
              <w:adjustRightInd w:val="0"/>
              <w:snapToGrid w:val="0"/>
              <w:spacing w:line="240" w:lineRule="atLeast"/>
              <w:jc w:val="center"/>
              <w:rPr>
                <w:rFonts w:ascii="仿宋" w:hAnsi="仿宋" w:cs="宋体"/>
                <w:kern w:val="0"/>
              </w:rPr>
            </w:pPr>
            <w:r>
              <w:rPr>
                <w:rFonts w:hint="eastAsia" w:ascii="仿宋" w:hAnsi="仿宋" w:cs="宋体"/>
                <w:kern w:val="0"/>
              </w:rPr>
              <w:t>考核</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 注重过程考核、独立思考能力的考核。最终的成绩构成比例，如下：</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）平时成绩</w:t>
            </w:r>
            <w:r>
              <w:rPr>
                <w:rFonts w:ascii="仿宋" w:hAnsi="仿宋" w:cs="仿宋"/>
                <w:kern w:val="0"/>
              </w:rPr>
              <w:t>2</w:t>
            </w:r>
            <w:r>
              <w:rPr>
                <w:rFonts w:hint="eastAsia" w:ascii="仿宋" w:hAnsi="仿宋" w:cs="仿宋"/>
                <w:kern w:val="0"/>
              </w:rPr>
              <w:t>0</w:t>
            </w:r>
            <w:r>
              <w:rPr>
                <w:rFonts w:ascii="仿宋" w:hAnsi="仿宋" w:cs="仿宋"/>
                <w:kern w:val="0"/>
              </w:rPr>
              <w:t>%</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）实训成绩</w:t>
            </w:r>
            <w:r>
              <w:rPr>
                <w:rFonts w:hint="eastAsia" w:ascii="仿宋" w:hAnsi="仿宋" w:cs="仿宋"/>
                <w:kern w:val="0"/>
                <w:lang w:val="en-US" w:eastAsia="zh-CN"/>
              </w:rPr>
              <w:t>5</w:t>
            </w:r>
            <w:r>
              <w:rPr>
                <w:rFonts w:hint="eastAsia" w:ascii="仿宋" w:hAnsi="仿宋" w:cs="仿宋"/>
                <w:kern w:val="0"/>
              </w:rPr>
              <w:t>0</w:t>
            </w:r>
            <w:r>
              <w:rPr>
                <w:rFonts w:ascii="仿宋" w:hAnsi="仿宋" w:cs="仿宋"/>
                <w:kern w:val="0"/>
              </w:rPr>
              <w:t>%</w:t>
            </w:r>
            <w:r>
              <w:rPr>
                <w:rFonts w:hint="eastAsia" w:ascii="仿宋" w:hAnsi="仿宋" w:cs="仿宋"/>
                <w:kern w:val="0"/>
              </w:rPr>
              <w:t>；</w:t>
            </w:r>
            <w:bookmarkStart w:id="2" w:name="_GoBack"/>
            <w:bookmarkEnd w:id="2"/>
          </w:p>
          <w:p>
            <w:pPr>
              <w:widowControl/>
              <w:adjustRightInd w:val="0"/>
              <w:snapToGrid w:val="0"/>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）期末</w:t>
            </w:r>
            <w:r>
              <w:rPr>
                <w:rFonts w:hint="eastAsia" w:ascii="仿宋" w:hAnsi="仿宋" w:cs="仿宋"/>
                <w:kern w:val="0"/>
                <w:lang w:eastAsia="zh-CN"/>
              </w:rPr>
              <w:t>测试</w:t>
            </w:r>
            <w:r>
              <w:rPr>
                <w:rFonts w:hint="eastAsia" w:ascii="仿宋" w:hAnsi="仿宋" w:cs="仿宋"/>
                <w:kern w:val="0"/>
              </w:rPr>
              <w:t>成绩</w:t>
            </w:r>
            <w:r>
              <w:rPr>
                <w:rFonts w:hint="eastAsia" w:ascii="仿宋" w:hAnsi="仿宋" w:cs="仿宋"/>
                <w:kern w:val="0"/>
                <w:lang w:val="en-US" w:eastAsia="zh-CN"/>
              </w:rPr>
              <w:t>3</w:t>
            </w:r>
            <w:r>
              <w:rPr>
                <w:rFonts w:ascii="仿宋" w:hAnsi="仿宋" w:cs="仿宋"/>
                <w:kern w:val="0"/>
              </w:rPr>
              <w:t>0%</w:t>
            </w:r>
            <w:r>
              <w:rPr>
                <w:rFonts w:hint="eastAsia" w:ascii="仿宋" w:hAnsi="仿宋" w:cs="仿宋"/>
                <w:kern w:val="0"/>
              </w:rPr>
              <w:t>。</w:t>
            </w:r>
          </w:p>
        </w:tc>
      </w:tr>
    </w:tbl>
    <w:p>
      <w:pPr>
        <w:pStyle w:val="3"/>
        <w:numPr>
          <w:ilvl w:val="0"/>
          <w:numId w:val="3"/>
        </w:numPr>
        <w:ind w:left="360" w:leftChars="0" w:hanging="360" w:firstLineChars="0"/>
      </w:pPr>
      <w:r>
        <w:rPr>
          <w:rFonts w:hint="eastAsia" w:ascii="Times New Roman" w:hAnsi="Times New Roman" w:eastAsia="楷体"/>
        </w:rPr>
        <w:t>餐饮管理课程描述</w:t>
      </w:r>
      <w:r>
        <w:rPr>
          <w:rFonts w:hint="eastAsia"/>
        </w:rPr>
        <w:t xml:space="preserve"> </w:t>
      </w:r>
    </w:p>
    <w:tbl>
      <w:tblPr>
        <w:tblStyle w:val="7"/>
        <w:tblW w:w="9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80"/>
        <w:gridCol w:w="1025"/>
        <w:gridCol w:w="1471"/>
        <w:gridCol w:w="1845"/>
        <w:gridCol w:w="135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7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课程名称</w:t>
            </w:r>
          </w:p>
        </w:tc>
        <w:tc>
          <w:tcPr>
            <w:tcW w:w="33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ind w:firstLine="33"/>
              <w:jc w:val="center"/>
              <w:rPr>
                <w:rFonts w:ascii="仿宋" w:hAnsi="仿宋" w:cs="仿宋"/>
                <w:kern w:val="0"/>
              </w:rPr>
            </w:pPr>
            <w:r>
              <w:rPr>
                <w:rFonts w:hint="eastAsia" w:ascii="仿宋" w:hAnsi="仿宋" w:cs="仿宋"/>
                <w:kern w:val="0"/>
              </w:rPr>
              <w:t>餐饮管理</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课程代码</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193LY1</w:t>
            </w:r>
            <w:r>
              <w:rPr>
                <w:rFonts w:hint="eastAsia" w:ascii="仿宋" w:hAnsi="仿宋" w:cs="仿宋"/>
                <w:kern w:val="0"/>
                <w:lang w:val="en-US" w:eastAsia="zh-CN"/>
              </w:rPr>
              <w:t>6</w:t>
            </w:r>
            <w:r>
              <w:rPr>
                <w:rFonts w:hint="eastAsia" w:ascii="仿宋" w:hAnsi="仿宋" w:cs="仿宋"/>
                <w:kern w:val="0"/>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参考学分</w:t>
            </w: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4.0</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参考课时</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hint="default" w:ascii="仿宋" w:hAnsi="仿宋" w:eastAsia="仿宋" w:cs="仿宋"/>
                <w:kern w:val="0"/>
                <w:lang w:val="en-US" w:eastAsia="zh-CN"/>
              </w:rPr>
            </w:pPr>
            <w:r>
              <w:rPr>
                <w:rFonts w:hint="eastAsia" w:ascii="仿宋" w:hAnsi="仿宋" w:cs="仿宋"/>
                <w:kern w:val="0"/>
                <w:lang w:val="en-US" w:eastAsia="zh-CN"/>
              </w:rPr>
              <w:t>72</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开课学期</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6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w:t>
            </w:r>
          </w:p>
          <w:p>
            <w:pPr>
              <w:widowControl/>
              <w:adjustRightInd w:val="0"/>
              <w:snapToGrid w:val="0"/>
              <w:spacing w:line="240" w:lineRule="atLeast"/>
              <w:jc w:val="center"/>
              <w:rPr>
                <w:rFonts w:ascii="仿宋" w:hAnsi="仿宋" w:cs="仿宋"/>
                <w:kern w:val="0"/>
              </w:rPr>
            </w:pPr>
            <w:r>
              <w:rPr>
                <w:rFonts w:hint="eastAsia" w:ascii="仿宋" w:hAnsi="仿宋" w:cs="仿宋"/>
                <w:kern w:val="0"/>
              </w:rPr>
              <w:t>程</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w:t>
            </w:r>
          </w:p>
          <w:p>
            <w:pPr>
              <w:widowControl/>
              <w:adjustRightInd w:val="0"/>
              <w:snapToGrid w:val="0"/>
              <w:spacing w:line="240" w:lineRule="atLeast"/>
              <w:jc w:val="center"/>
              <w:rPr>
                <w:rFonts w:ascii="仿宋" w:hAnsi="仿宋" w:cs="仿宋"/>
                <w:kern w:val="0"/>
              </w:rPr>
            </w:pPr>
            <w:r>
              <w:rPr>
                <w:rFonts w:hint="eastAsia" w:ascii="仿宋" w:hAnsi="仿宋" w:cs="仿宋"/>
                <w:kern w:val="0"/>
              </w:rPr>
              <w:t>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知识</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）掌握中餐服务和西餐服务的程序；</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）掌握餐厅布置和菜单设计的方法；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）熟悉餐厅日常管理和价格管理的内容；</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）掌握餐厅服务基本技能；</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）了解餐饮企业的发展趋势。</w:t>
            </w:r>
          </w:p>
          <w:p>
            <w:pPr>
              <w:widowControl/>
              <w:spacing w:line="240" w:lineRule="atLeast"/>
              <w:jc w:val="left"/>
              <w:rPr>
                <w:rFonts w:ascii="仿宋" w:hAnsi="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7"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仿宋"/>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能力</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（1）具有从事餐饮行业的基本素质；</w:t>
            </w:r>
          </w:p>
          <w:p>
            <w:pPr>
              <w:widowControl/>
              <w:spacing w:line="240" w:lineRule="atLeast"/>
              <w:jc w:val="left"/>
              <w:rPr>
                <w:rFonts w:ascii="仿宋" w:hAnsi="仿宋" w:cs="仿宋"/>
                <w:kern w:val="0"/>
              </w:rPr>
            </w:pPr>
            <w:r>
              <w:rPr>
                <w:rFonts w:hint="eastAsia" w:ascii="仿宋" w:hAnsi="仿宋" w:cs="仿宋"/>
                <w:kern w:val="0"/>
              </w:rPr>
              <w:t>（2）具有提供中餐摆台、点菜、斟酒等服务的基本技能；</w:t>
            </w:r>
          </w:p>
          <w:p>
            <w:pPr>
              <w:widowControl/>
              <w:spacing w:line="240" w:lineRule="atLeast"/>
              <w:jc w:val="left"/>
              <w:rPr>
                <w:rFonts w:ascii="仿宋" w:hAnsi="仿宋" w:cs="仿宋"/>
                <w:kern w:val="0"/>
              </w:rPr>
            </w:pPr>
            <w:r>
              <w:rPr>
                <w:rFonts w:hint="eastAsia" w:ascii="仿宋" w:hAnsi="仿宋" w:cs="仿宋"/>
                <w:kern w:val="0"/>
              </w:rPr>
              <w:t>（3）具有提供西餐摆台、点菜、斟酒、调酒等服务的基本技能；</w:t>
            </w:r>
          </w:p>
          <w:p>
            <w:pPr>
              <w:widowControl/>
              <w:spacing w:line="240" w:lineRule="atLeast"/>
              <w:jc w:val="left"/>
              <w:rPr>
                <w:rFonts w:ascii="仿宋" w:cs="仿宋"/>
                <w:kern w:val="0"/>
              </w:rPr>
            </w:pPr>
            <w:r>
              <w:rPr>
                <w:rFonts w:hint="eastAsia" w:ascii="仿宋" w:hAnsi="仿宋" w:cs="仿宋"/>
                <w:kern w:val="0"/>
              </w:rPr>
              <w:t>（4）具有独立分析和解决餐饮企业一线管理问题的能力；</w:t>
            </w:r>
          </w:p>
          <w:p>
            <w:pPr>
              <w:widowControl/>
              <w:spacing w:line="240" w:lineRule="atLeast"/>
              <w:jc w:val="left"/>
              <w:rPr>
                <w:rFonts w:ascii="仿宋" w:hAnsi="仿宋" w:cs="仿宋"/>
                <w:kern w:val="0"/>
              </w:rPr>
            </w:pPr>
            <w:r>
              <w:rPr>
                <w:rFonts w:hint="eastAsia" w:ascii="仿宋" w:hAnsi="仿宋" w:cs="仿宋"/>
                <w:kern w:val="0"/>
              </w:rPr>
              <w:t>（5）具有餐饮企业个性化服务、周到服务的思想。</w:t>
            </w:r>
          </w:p>
          <w:p>
            <w:pPr>
              <w:widowControl/>
              <w:spacing w:line="240" w:lineRule="atLeast"/>
              <w:jc w:val="left"/>
              <w:rPr>
                <w:rFonts w:ascii="仿宋" w:hAnsi="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8"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素质</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）具备与人沟通的能力；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）具备分析问题、解决问题的能力；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）树立勇于创新、敬业乐业的工作作风；</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）树立诚实守信的意识；</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）具备自主学习的能力。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主要</w:t>
            </w:r>
          </w:p>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内容</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）餐厅的分类及发展历程；</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）中餐零点和宴会服务的基本技能；</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）西餐正式宴会、鸡尾酒会、冷餐会等服务的基本技能；</w:t>
            </w:r>
          </w:p>
          <w:p>
            <w:pPr>
              <w:widowControl/>
              <w:spacing w:line="240" w:lineRule="atLeast"/>
              <w:jc w:val="left"/>
              <w:rPr>
                <w:rFonts w:ascii="仿宋" w:cs="仿宋"/>
                <w:kern w:val="0"/>
              </w:rPr>
            </w:pPr>
            <w:r>
              <w:rPr>
                <w:rFonts w:hint="eastAsia" w:ascii="仿宋" w:hAnsi="仿宋" w:cs="仿宋"/>
                <w:kern w:val="0"/>
              </w:rPr>
              <w:t>（4）餐厅布置和菜单设计；</w:t>
            </w:r>
          </w:p>
          <w:p>
            <w:pPr>
              <w:widowControl/>
              <w:spacing w:line="240" w:lineRule="atLeast"/>
              <w:jc w:val="left"/>
              <w:rPr>
                <w:rFonts w:ascii="仿宋" w:hAnsi="仿宋" w:cs="仿宋"/>
                <w:kern w:val="0"/>
              </w:rPr>
            </w:pPr>
            <w:r>
              <w:rPr>
                <w:rFonts w:hint="eastAsia" w:ascii="仿宋" w:hAnsi="仿宋" w:cs="仿宋"/>
                <w:kern w:val="0"/>
              </w:rPr>
              <w:t>（5）餐厅日常管理。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方法</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（1）实训操作；</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）案例教学法；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）任务驱动式教学法；</w:t>
            </w:r>
          </w:p>
          <w:p>
            <w:pPr>
              <w:widowControl/>
              <w:adjustRightInd w:val="0"/>
              <w:snapToGrid w:val="0"/>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）讲授法；</w:t>
            </w:r>
          </w:p>
          <w:p>
            <w:pPr>
              <w:widowControl/>
              <w:adjustRightInd w:val="0"/>
              <w:snapToGrid w:val="0"/>
              <w:spacing w:line="240" w:lineRule="atLeast"/>
              <w:jc w:val="left"/>
              <w:rPr>
                <w:rFonts w:ascii="仿宋" w:hAnsi="仿宋" w:cs="仿宋"/>
                <w:kern w:val="0"/>
              </w:rPr>
            </w:pPr>
            <w:r>
              <w:rPr>
                <w:rFonts w:hint="eastAsia" w:ascii="仿宋" w:hAnsi="仿宋" w:cs="仿宋"/>
                <w:kern w:val="0"/>
              </w:rPr>
              <w:t>（5）五星级酒店的中西餐厅见习参观。</w:t>
            </w:r>
          </w:p>
          <w:p>
            <w:pPr>
              <w:widowControl/>
              <w:adjustRightInd w:val="0"/>
              <w:snapToGrid w:val="0"/>
              <w:spacing w:line="240" w:lineRule="atLeast"/>
              <w:jc w:val="left"/>
              <w:rPr>
                <w:rFonts w:ascii="仿宋" w:hAnsi="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课程</w:t>
            </w:r>
          </w:p>
          <w:p>
            <w:pPr>
              <w:widowControl/>
              <w:adjustRightInd w:val="0"/>
              <w:snapToGrid w:val="0"/>
              <w:spacing w:line="240" w:lineRule="atLeast"/>
              <w:jc w:val="center"/>
              <w:rPr>
                <w:rFonts w:ascii="仿宋" w:hAnsi="仿宋" w:cs="宋体"/>
                <w:kern w:val="0"/>
              </w:rPr>
            </w:pPr>
            <w:r>
              <w:rPr>
                <w:rFonts w:hint="eastAsia" w:ascii="仿宋" w:hAnsi="仿宋" w:cs="宋体"/>
                <w:kern w:val="0"/>
              </w:rPr>
              <w:t>考核</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ind w:firstLine="480" w:firstLineChars="200"/>
              <w:jc w:val="left"/>
              <w:rPr>
                <w:rFonts w:ascii="仿宋" w:hAnsi="仿宋" w:cs="仿宋"/>
                <w:kern w:val="0"/>
              </w:rPr>
            </w:pPr>
            <w:r>
              <w:rPr>
                <w:rFonts w:hint="eastAsia" w:ascii="仿宋" w:hAnsi="仿宋" w:cs="仿宋"/>
                <w:kern w:val="0"/>
              </w:rPr>
              <w:t>注重过程考核、独立思考能力、现场操作能力的考核。最终的成绩构成比例，如下：</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）平时成绩</w:t>
            </w:r>
            <w:r>
              <w:rPr>
                <w:rFonts w:ascii="仿宋" w:hAnsi="仿宋" w:cs="仿宋"/>
                <w:kern w:val="0"/>
              </w:rPr>
              <w:t>2</w:t>
            </w:r>
            <w:r>
              <w:rPr>
                <w:rFonts w:hint="eastAsia" w:ascii="仿宋" w:hAnsi="仿宋" w:cs="仿宋"/>
                <w:kern w:val="0"/>
              </w:rPr>
              <w:t>0</w:t>
            </w:r>
            <w:r>
              <w:rPr>
                <w:rFonts w:ascii="仿宋" w:hAnsi="仿宋" w:cs="仿宋"/>
                <w:kern w:val="0"/>
              </w:rPr>
              <w:t>%</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）实训成绩40</w:t>
            </w:r>
            <w:r>
              <w:rPr>
                <w:rFonts w:ascii="仿宋" w:hAnsi="仿宋" w:cs="仿宋"/>
                <w:kern w:val="0"/>
              </w:rPr>
              <w:t>%</w:t>
            </w:r>
            <w:r>
              <w:rPr>
                <w:rFonts w:hint="eastAsia" w:ascii="仿宋" w:hAnsi="仿宋" w:cs="仿宋"/>
                <w:kern w:val="0"/>
              </w:rPr>
              <w:t>；</w:t>
            </w:r>
          </w:p>
          <w:p>
            <w:pPr>
              <w:widowControl/>
              <w:adjustRightInd w:val="0"/>
              <w:snapToGrid w:val="0"/>
              <w:spacing w:line="240" w:lineRule="atLeast"/>
              <w:jc w:val="left"/>
              <w:rPr>
                <w:rFonts w:ascii="仿宋" w:hAnsi="仿宋" w:cs="仿宋"/>
                <w:kern w:val="0"/>
              </w:rPr>
            </w:pPr>
            <w:r>
              <w:rPr>
                <w:rFonts w:hint="eastAsia" w:ascii="仿宋" w:hAnsi="仿宋" w:cs="仿宋"/>
                <w:kern w:val="0"/>
              </w:rPr>
              <w:t>（3）期末考试成绩4</w:t>
            </w:r>
            <w:r>
              <w:rPr>
                <w:rFonts w:ascii="仿宋" w:hAnsi="仿宋" w:cs="仿宋"/>
                <w:kern w:val="0"/>
              </w:rPr>
              <w:t>0%</w:t>
            </w:r>
            <w:r>
              <w:rPr>
                <w:rFonts w:hint="eastAsia" w:ascii="仿宋" w:hAnsi="仿宋" w:cs="仿宋"/>
                <w:kern w:val="0"/>
              </w:rPr>
              <w:t>。</w:t>
            </w:r>
          </w:p>
        </w:tc>
      </w:tr>
    </w:tbl>
    <w:p>
      <w:pPr>
        <w:pStyle w:val="3"/>
        <w:numPr>
          <w:ilvl w:val="0"/>
          <w:numId w:val="3"/>
        </w:numPr>
        <w:ind w:left="360" w:leftChars="0" w:hanging="360" w:firstLineChars="0"/>
      </w:pPr>
      <w:r>
        <w:rPr>
          <w:rFonts w:hint="eastAsia" w:ascii="Times New Roman" w:hAnsi="Times New Roman" w:eastAsia="楷体"/>
        </w:rPr>
        <w:t>景区服务与管理课程描述</w:t>
      </w:r>
      <w:r>
        <w:rPr>
          <w:rFonts w:hint="eastAsia"/>
        </w:rPr>
        <w:t xml:space="preserve"> </w:t>
      </w:r>
    </w:p>
    <w:tbl>
      <w:tblPr>
        <w:tblStyle w:val="7"/>
        <w:tblW w:w="9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80"/>
        <w:gridCol w:w="1025"/>
        <w:gridCol w:w="1471"/>
        <w:gridCol w:w="1845"/>
        <w:gridCol w:w="135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7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课程名称</w:t>
            </w:r>
          </w:p>
        </w:tc>
        <w:tc>
          <w:tcPr>
            <w:tcW w:w="33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ind w:firstLine="33"/>
              <w:jc w:val="center"/>
              <w:rPr>
                <w:rFonts w:ascii="仿宋" w:hAnsi="仿宋" w:cs="仿宋"/>
                <w:kern w:val="0"/>
              </w:rPr>
            </w:pPr>
            <w:r>
              <w:rPr>
                <w:rFonts w:hint="eastAsia" w:ascii="仿宋" w:hAnsi="仿宋" w:cs="仿宋"/>
                <w:kern w:val="0"/>
              </w:rPr>
              <w:t>景区服务与管理</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课程代码</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193LY1</w:t>
            </w:r>
            <w:r>
              <w:rPr>
                <w:rFonts w:hint="eastAsia" w:ascii="仿宋" w:hAnsi="仿宋" w:cs="仿宋"/>
                <w:kern w:val="0"/>
                <w:lang w:val="en-US" w:eastAsia="zh-CN"/>
              </w:rPr>
              <w:t>7</w:t>
            </w:r>
            <w:r>
              <w:rPr>
                <w:rFonts w:hint="eastAsia" w:ascii="仿宋" w:hAnsi="仿宋" w:cs="仿宋"/>
                <w:kern w:val="0"/>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参考学分</w:t>
            </w: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4.0</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参考课时</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hint="default" w:ascii="仿宋" w:hAnsi="仿宋" w:eastAsia="仿宋" w:cs="仿宋"/>
                <w:kern w:val="0"/>
                <w:lang w:val="en-US" w:eastAsia="zh-CN"/>
              </w:rPr>
            </w:pPr>
            <w:r>
              <w:rPr>
                <w:rFonts w:hint="eastAsia" w:ascii="仿宋" w:hAnsi="仿宋" w:cs="仿宋"/>
                <w:kern w:val="0"/>
                <w:lang w:val="en-US" w:eastAsia="zh-CN"/>
              </w:rPr>
              <w:t>72</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开课学期</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6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w:t>
            </w:r>
          </w:p>
          <w:p>
            <w:pPr>
              <w:widowControl/>
              <w:adjustRightInd w:val="0"/>
              <w:snapToGrid w:val="0"/>
              <w:spacing w:line="240" w:lineRule="atLeast"/>
              <w:jc w:val="center"/>
              <w:rPr>
                <w:rFonts w:ascii="仿宋" w:hAnsi="仿宋" w:cs="仿宋"/>
                <w:kern w:val="0"/>
              </w:rPr>
            </w:pPr>
            <w:r>
              <w:rPr>
                <w:rFonts w:hint="eastAsia" w:ascii="仿宋" w:hAnsi="仿宋" w:cs="仿宋"/>
                <w:kern w:val="0"/>
              </w:rPr>
              <w:t>程</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w:t>
            </w:r>
          </w:p>
          <w:p>
            <w:pPr>
              <w:widowControl/>
              <w:adjustRightInd w:val="0"/>
              <w:snapToGrid w:val="0"/>
              <w:spacing w:line="240" w:lineRule="atLeast"/>
              <w:jc w:val="center"/>
              <w:rPr>
                <w:rFonts w:ascii="仿宋" w:hAnsi="仿宋" w:cs="仿宋"/>
                <w:kern w:val="0"/>
              </w:rPr>
            </w:pPr>
            <w:r>
              <w:rPr>
                <w:rFonts w:hint="eastAsia" w:ascii="仿宋" w:hAnsi="仿宋" w:cs="仿宋"/>
                <w:kern w:val="0"/>
              </w:rPr>
              <w:t>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知识</w:t>
            </w:r>
          </w:p>
          <w:p>
            <w:pPr>
              <w:widowControl/>
              <w:spacing w:line="240" w:lineRule="atLeast"/>
              <w:jc w:val="left"/>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（1）了解旅游景区服务与管理的概况；</w:t>
            </w:r>
          </w:p>
          <w:p>
            <w:pPr>
              <w:widowControl/>
              <w:spacing w:line="240" w:lineRule="atLeast"/>
              <w:jc w:val="left"/>
              <w:rPr>
                <w:rFonts w:ascii="仿宋" w:hAnsi="仿宋" w:cs="仿宋"/>
                <w:kern w:val="0"/>
              </w:rPr>
            </w:pPr>
            <w:r>
              <w:rPr>
                <w:rFonts w:hint="eastAsia" w:ascii="仿宋" w:hAnsi="仿宋" w:cs="仿宋"/>
                <w:kern w:val="0"/>
              </w:rPr>
              <w:t>（2）掌握旅游景区接待服务的内容和方法；</w:t>
            </w:r>
          </w:p>
          <w:p>
            <w:pPr>
              <w:widowControl/>
              <w:spacing w:line="240" w:lineRule="atLeast"/>
              <w:jc w:val="left"/>
              <w:rPr>
                <w:rFonts w:ascii="仿宋" w:hAnsi="仿宋" w:cs="仿宋"/>
                <w:kern w:val="0"/>
              </w:rPr>
            </w:pPr>
            <w:r>
              <w:rPr>
                <w:rFonts w:hint="eastAsia" w:ascii="仿宋" w:hAnsi="仿宋" w:cs="仿宋"/>
                <w:kern w:val="0"/>
              </w:rPr>
              <w:t>（3）熟悉</w:t>
            </w:r>
            <w:r>
              <w:rPr>
                <w:rFonts w:ascii="仿宋" w:hAnsi="仿宋" w:cs="仿宋"/>
                <w:kern w:val="0"/>
              </w:rPr>
              <w:t>景区解说服务</w:t>
            </w:r>
            <w:r>
              <w:rPr>
                <w:rFonts w:hint="eastAsia" w:ascii="仿宋" w:hAnsi="仿宋" w:cs="仿宋"/>
                <w:kern w:val="0"/>
              </w:rPr>
              <w:t>的内容；</w:t>
            </w:r>
          </w:p>
          <w:p>
            <w:pPr>
              <w:widowControl/>
              <w:spacing w:line="240" w:lineRule="atLeast"/>
              <w:jc w:val="left"/>
              <w:rPr>
                <w:rFonts w:ascii="仿宋" w:hAnsi="仿宋" w:cs="仿宋"/>
                <w:kern w:val="0"/>
              </w:rPr>
            </w:pPr>
            <w:r>
              <w:rPr>
                <w:rFonts w:hint="eastAsia" w:ascii="仿宋" w:hAnsi="仿宋" w:cs="仿宋"/>
                <w:kern w:val="0"/>
              </w:rPr>
              <w:t>（4）了解</w:t>
            </w:r>
            <w:r>
              <w:rPr>
                <w:rFonts w:ascii="仿宋" w:hAnsi="仿宋" w:cs="仿宋"/>
                <w:kern w:val="0"/>
              </w:rPr>
              <w:t>旅游景区</w:t>
            </w:r>
            <w:r>
              <w:rPr>
                <w:rFonts w:hint="eastAsia" w:ascii="仿宋" w:hAnsi="仿宋" w:cs="仿宋"/>
                <w:kern w:val="0"/>
              </w:rPr>
              <w:t>的</w:t>
            </w:r>
            <w:r>
              <w:rPr>
                <w:rFonts w:ascii="仿宋" w:hAnsi="仿宋" w:cs="仿宋"/>
                <w:kern w:val="0"/>
              </w:rPr>
              <w:t>商业服务</w:t>
            </w:r>
            <w:r>
              <w:rPr>
                <w:rFonts w:hint="eastAsia" w:ascii="仿宋" w:hAnsi="仿宋" w:cs="仿宋"/>
                <w:kern w:val="0"/>
              </w:rPr>
              <w:t>内容；</w:t>
            </w:r>
          </w:p>
          <w:p>
            <w:pPr>
              <w:widowControl/>
              <w:spacing w:line="240" w:lineRule="atLeast"/>
              <w:jc w:val="left"/>
              <w:rPr>
                <w:rFonts w:ascii="仿宋" w:hAnsi="仿宋" w:cs="仿宋"/>
                <w:kern w:val="0"/>
              </w:rPr>
            </w:pPr>
            <w:r>
              <w:rPr>
                <w:rFonts w:hint="eastAsia" w:ascii="仿宋" w:hAnsi="仿宋" w:cs="仿宋"/>
                <w:kern w:val="0"/>
              </w:rPr>
              <w:t>（5）了解餐</w:t>
            </w:r>
            <w:r>
              <w:rPr>
                <w:rFonts w:ascii="仿宋" w:hAnsi="仿宋" w:cs="仿宋"/>
                <w:kern w:val="0"/>
              </w:rPr>
              <w:t>旅游景区设施维护与管理</w:t>
            </w:r>
            <w:r>
              <w:rPr>
                <w:rFonts w:hint="eastAsia" w:ascii="仿宋" w:hAnsi="仿宋" w:cs="仿宋"/>
                <w:kern w:val="0"/>
              </w:rPr>
              <w:t>的方法；</w:t>
            </w:r>
          </w:p>
          <w:p>
            <w:pPr>
              <w:widowControl/>
              <w:spacing w:line="240" w:lineRule="atLeast"/>
              <w:jc w:val="left"/>
              <w:rPr>
                <w:rFonts w:ascii="仿宋" w:hAnsi="仿宋" w:cs="仿宋"/>
                <w:kern w:val="0"/>
              </w:rPr>
            </w:pPr>
            <w:r>
              <w:rPr>
                <w:rFonts w:hint="eastAsia" w:ascii="仿宋" w:hAnsi="仿宋" w:cs="仿宋"/>
                <w:kern w:val="0"/>
              </w:rPr>
              <w:t>（6）掌握</w:t>
            </w:r>
            <w:r>
              <w:rPr>
                <w:rFonts w:ascii="仿宋" w:hAnsi="仿宋" w:cs="仿宋"/>
                <w:kern w:val="0"/>
              </w:rPr>
              <w:t>旅游景区环境管理</w:t>
            </w:r>
            <w:r>
              <w:rPr>
                <w:rFonts w:hint="eastAsia" w:ascii="仿宋" w:hAnsi="仿宋" w:cs="仿宋"/>
                <w:kern w:val="0"/>
              </w:rPr>
              <w:t>的内容方法；</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7</w:t>
            </w:r>
            <w:r>
              <w:rPr>
                <w:rFonts w:hint="eastAsia" w:ascii="仿宋" w:hAnsi="仿宋" w:cs="仿宋"/>
                <w:kern w:val="0"/>
              </w:rPr>
              <w:t>）熟悉</w:t>
            </w:r>
            <w:r>
              <w:rPr>
                <w:rFonts w:ascii="仿宋" w:hAnsi="仿宋" w:cs="仿宋"/>
                <w:kern w:val="0"/>
              </w:rPr>
              <w:t>旅游景区营销</w:t>
            </w:r>
            <w:r>
              <w:rPr>
                <w:rFonts w:hint="eastAsia" w:ascii="仿宋" w:hAnsi="仿宋" w:cs="仿宋"/>
                <w:kern w:val="0"/>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7"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仿宋"/>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能力</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（1）具有从事旅游景区接待的能力；</w:t>
            </w:r>
          </w:p>
          <w:p>
            <w:pPr>
              <w:widowControl/>
              <w:spacing w:line="240" w:lineRule="atLeast"/>
              <w:jc w:val="left"/>
              <w:rPr>
                <w:rFonts w:ascii="仿宋" w:hAnsi="仿宋" w:cs="仿宋"/>
                <w:kern w:val="0"/>
              </w:rPr>
            </w:pPr>
            <w:r>
              <w:rPr>
                <w:rFonts w:hint="eastAsia" w:ascii="仿宋" w:hAnsi="仿宋" w:cs="仿宋"/>
                <w:kern w:val="0"/>
              </w:rPr>
              <w:t>（2）具有提供旅游景区解说服务的能力；</w:t>
            </w:r>
          </w:p>
          <w:p>
            <w:pPr>
              <w:widowControl/>
              <w:spacing w:line="240" w:lineRule="atLeast"/>
              <w:jc w:val="left"/>
              <w:rPr>
                <w:rFonts w:ascii="仿宋" w:hAnsi="仿宋" w:cs="仿宋"/>
                <w:kern w:val="0"/>
              </w:rPr>
            </w:pPr>
            <w:r>
              <w:rPr>
                <w:rFonts w:hint="eastAsia" w:ascii="仿宋" w:hAnsi="仿宋" w:cs="仿宋"/>
                <w:kern w:val="0"/>
              </w:rPr>
              <w:t>（3）具有对旅游景区设施进行维护和管理的能力；</w:t>
            </w:r>
          </w:p>
          <w:p>
            <w:pPr>
              <w:widowControl/>
              <w:spacing w:line="240" w:lineRule="atLeast"/>
              <w:jc w:val="left"/>
              <w:rPr>
                <w:rFonts w:ascii="仿宋" w:cs="仿宋"/>
                <w:kern w:val="0"/>
              </w:rPr>
            </w:pPr>
            <w:r>
              <w:rPr>
                <w:rFonts w:hint="eastAsia" w:ascii="仿宋" w:hAnsi="仿宋" w:cs="仿宋"/>
                <w:kern w:val="0"/>
              </w:rPr>
              <w:t>（4）具有对旅游景区环境进行保护和管理的能力；</w:t>
            </w:r>
          </w:p>
          <w:p>
            <w:pPr>
              <w:widowControl/>
              <w:spacing w:line="240" w:lineRule="atLeast"/>
              <w:jc w:val="left"/>
              <w:rPr>
                <w:rFonts w:ascii="仿宋" w:hAnsi="仿宋" w:cs="仿宋"/>
                <w:kern w:val="0"/>
              </w:rPr>
            </w:pPr>
            <w:r>
              <w:rPr>
                <w:rFonts w:hint="eastAsia" w:ascii="仿宋" w:hAnsi="仿宋" w:cs="仿宋"/>
                <w:kern w:val="0"/>
              </w:rPr>
              <w:t>（5）具有旅游景区营销意识和能力；</w:t>
            </w:r>
          </w:p>
          <w:p>
            <w:pPr>
              <w:widowControl/>
              <w:spacing w:line="240" w:lineRule="atLeast"/>
              <w:jc w:val="left"/>
              <w:rPr>
                <w:rFonts w:ascii="仿宋" w:hAnsi="仿宋" w:cs="仿宋"/>
                <w:kern w:val="0"/>
              </w:rPr>
            </w:pPr>
            <w:r>
              <w:rPr>
                <w:rFonts w:hint="eastAsia" w:ascii="仿宋" w:hAnsi="仿宋" w:cs="仿宋"/>
                <w:kern w:val="0"/>
              </w:rPr>
              <w:t>（6）具有景区安全危机意识及处理事故的能力。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素质</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）具备与人沟通的能力；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）具备分析问题、解决问题的能力；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）树立敬业乐业的工作作风；</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）树立法律意识；</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）具备自主学习的能力。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主要</w:t>
            </w:r>
          </w:p>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内容</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（1）旅游景区服务与管理的概况；</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）旅游景区接待服务；</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w:t>
            </w:r>
            <w:r>
              <w:rPr>
                <w:rFonts w:ascii="仿宋" w:hAnsi="仿宋" w:cs="仿宋"/>
                <w:kern w:val="0"/>
              </w:rPr>
              <w:t>景区解说服务</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（4）</w:t>
            </w:r>
            <w:r>
              <w:rPr>
                <w:rFonts w:ascii="仿宋" w:hAnsi="仿宋" w:cs="仿宋"/>
                <w:kern w:val="0"/>
              </w:rPr>
              <w:t>旅游景区设施维护与管理</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（5）</w:t>
            </w:r>
            <w:r>
              <w:rPr>
                <w:rFonts w:ascii="仿宋" w:hAnsi="仿宋" w:cs="仿宋"/>
                <w:kern w:val="0"/>
              </w:rPr>
              <w:t>旅游景区环境管理</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（6）</w:t>
            </w:r>
            <w:r>
              <w:rPr>
                <w:rFonts w:ascii="仿宋" w:hAnsi="仿宋" w:cs="仿宋"/>
                <w:kern w:val="0"/>
              </w:rPr>
              <w:t>旅游景区营销</w:t>
            </w:r>
            <w:r>
              <w:rPr>
                <w:rFonts w:hint="eastAsia" w:ascii="仿宋" w:hAnsi="仿宋" w:cs="仿宋"/>
                <w:kern w:val="0"/>
              </w:rPr>
              <w:t>和</w:t>
            </w:r>
            <w:r>
              <w:rPr>
                <w:rFonts w:ascii="仿宋" w:hAnsi="仿宋" w:cs="仿宋"/>
                <w:kern w:val="0"/>
              </w:rPr>
              <w:t>服务质量管理</w:t>
            </w:r>
            <w:r>
              <w:rPr>
                <w:rFonts w:hint="eastAsia" w:ascii="仿宋" w:hAnsi="仿宋" w:cs="仿宋"/>
                <w:kern w:val="0"/>
              </w:rPr>
              <w:t>。</w:t>
            </w:r>
          </w:p>
          <w:p>
            <w:pPr>
              <w:widowControl/>
              <w:spacing w:line="240" w:lineRule="atLeast"/>
              <w:jc w:val="left"/>
              <w:rPr>
                <w:rFonts w:ascii="仿宋" w:hAnsi="仿宋" w:cs="仿宋"/>
                <w:kern w:val="0"/>
              </w:rPr>
            </w:pPr>
            <w:r>
              <w:rPr>
                <w:rFonts w:hint="eastAsia" w:ascii="仿宋" w:hAnsi="仿宋" w:cs="仿宋"/>
                <w:kern w:val="0"/>
              </w:rPr>
              <w:t>（7）旅游景区安全与危机管理。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方法</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（1）情境模拟法；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）案例教学法；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）任务驱动式教学法；</w:t>
            </w:r>
          </w:p>
          <w:p>
            <w:pPr>
              <w:widowControl/>
              <w:adjustRightInd w:val="0"/>
              <w:snapToGrid w:val="0"/>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）讲授法；</w:t>
            </w:r>
          </w:p>
          <w:p>
            <w:pPr>
              <w:widowControl/>
              <w:adjustRightInd w:val="0"/>
              <w:snapToGrid w:val="0"/>
              <w:spacing w:line="240" w:lineRule="atLeast"/>
              <w:jc w:val="left"/>
              <w:rPr>
                <w:rFonts w:ascii="仿宋" w:hAnsi="仿宋" w:cs="仿宋"/>
                <w:kern w:val="0"/>
              </w:rPr>
            </w:pPr>
            <w:r>
              <w:rPr>
                <w:rFonts w:hint="eastAsia" w:ascii="仿宋" w:hAnsi="仿宋" w:cs="仿宋"/>
                <w:kern w:val="0"/>
              </w:rPr>
              <w:t>（5）景区见习参观。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课程</w:t>
            </w:r>
          </w:p>
          <w:p>
            <w:pPr>
              <w:widowControl/>
              <w:adjustRightInd w:val="0"/>
              <w:snapToGrid w:val="0"/>
              <w:spacing w:line="240" w:lineRule="atLeast"/>
              <w:jc w:val="center"/>
              <w:rPr>
                <w:rFonts w:ascii="仿宋" w:hAnsi="仿宋" w:cs="宋体"/>
                <w:kern w:val="0"/>
              </w:rPr>
            </w:pPr>
            <w:r>
              <w:rPr>
                <w:rFonts w:hint="eastAsia" w:ascii="仿宋" w:hAnsi="仿宋" w:cs="宋体"/>
                <w:kern w:val="0"/>
              </w:rPr>
              <w:t>考核</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ind w:firstLine="480" w:firstLineChars="200"/>
              <w:jc w:val="left"/>
              <w:rPr>
                <w:rFonts w:ascii="仿宋" w:hAnsi="仿宋" w:cs="仿宋"/>
                <w:kern w:val="0"/>
              </w:rPr>
            </w:pPr>
            <w:r>
              <w:rPr>
                <w:rFonts w:hint="eastAsia" w:ascii="仿宋" w:hAnsi="仿宋" w:cs="仿宋"/>
                <w:kern w:val="0"/>
              </w:rPr>
              <w:t>注重过程考核、独立思考能力、景区现场讲解能力的考核。最终的成绩构成比例，如下：</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）平时成绩</w:t>
            </w:r>
            <w:r>
              <w:rPr>
                <w:rFonts w:ascii="仿宋" w:hAnsi="仿宋" w:cs="仿宋"/>
                <w:kern w:val="0"/>
              </w:rPr>
              <w:t>2</w:t>
            </w:r>
            <w:r>
              <w:rPr>
                <w:rFonts w:hint="eastAsia" w:ascii="仿宋" w:hAnsi="仿宋" w:cs="仿宋"/>
                <w:kern w:val="0"/>
              </w:rPr>
              <w:t>0</w:t>
            </w:r>
            <w:r>
              <w:rPr>
                <w:rFonts w:ascii="仿宋" w:hAnsi="仿宋" w:cs="仿宋"/>
                <w:kern w:val="0"/>
              </w:rPr>
              <w:t>%</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）实训成绩40</w:t>
            </w:r>
            <w:r>
              <w:rPr>
                <w:rFonts w:ascii="仿宋" w:hAnsi="仿宋" w:cs="仿宋"/>
                <w:kern w:val="0"/>
              </w:rPr>
              <w:t>%</w:t>
            </w:r>
            <w:r>
              <w:rPr>
                <w:rFonts w:hint="eastAsia" w:ascii="仿宋" w:hAnsi="仿宋" w:cs="仿宋"/>
                <w:kern w:val="0"/>
              </w:rPr>
              <w:t>；</w:t>
            </w:r>
          </w:p>
          <w:p>
            <w:pPr>
              <w:widowControl/>
              <w:adjustRightInd w:val="0"/>
              <w:snapToGrid w:val="0"/>
              <w:spacing w:line="240" w:lineRule="atLeast"/>
              <w:jc w:val="left"/>
              <w:rPr>
                <w:rFonts w:ascii="仿宋" w:hAnsi="仿宋" w:cs="仿宋"/>
                <w:kern w:val="0"/>
              </w:rPr>
            </w:pPr>
            <w:r>
              <w:rPr>
                <w:rFonts w:hint="eastAsia" w:ascii="仿宋" w:hAnsi="仿宋" w:cs="仿宋"/>
                <w:kern w:val="0"/>
              </w:rPr>
              <w:t>（3）考试成绩4</w:t>
            </w:r>
            <w:r>
              <w:rPr>
                <w:rFonts w:ascii="仿宋" w:hAnsi="仿宋" w:cs="仿宋"/>
                <w:kern w:val="0"/>
              </w:rPr>
              <w:t>0%</w:t>
            </w:r>
            <w:r>
              <w:rPr>
                <w:rFonts w:hint="eastAsia" w:ascii="仿宋" w:hAnsi="仿宋" w:cs="仿宋"/>
                <w:kern w:val="0"/>
              </w:rPr>
              <w:t>。</w:t>
            </w:r>
          </w:p>
        </w:tc>
      </w:tr>
    </w:tbl>
    <w:p>
      <w:pPr>
        <w:pStyle w:val="3"/>
        <w:numPr>
          <w:ilvl w:val="0"/>
          <w:numId w:val="3"/>
        </w:numPr>
        <w:ind w:left="360" w:leftChars="0" w:hanging="360" w:firstLineChars="0"/>
      </w:pPr>
      <w:r>
        <w:rPr>
          <w:rFonts w:hint="eastAsia" w:ascii="Times New Roman" w:hAnsi="Times New Roman" w:eastAsia="楷体"/>
        </w:rPr>
        <w:t>旅行社经营管理课程描述</w:t>
      </w:r>
      <w:r>
        <w:rPr>
          <w:rFonts w:hint="eastAsia"/>
        </w:rPr>
        <w:t xml:space="preserve"> </w:t>
      </w:r>
    </w:p>
    <w:tbl>
      <w:tblPr>
        <w:tblStyle w:val="7"/>
        <w:tblW w:w="9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80"/>
        <w:gridCol w:w="1025"/>
        <w:gridCol w:w="1471"/>
        <w:gridCol w:w="1845"/>
        <w:gridCol w:w="135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7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课程名称</w:t>
            </w:r>
          </w:p>
        </w:tc>
        <w:tc>
          <w:tcPr>
            <w:tcW w:w="33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ind w:firstLine="33"/>
              <w:jc w:val="center"/>
              <w:rPr>
                <w:rFonts w:ascii="仿宋" w:hAnsi="仿宋" w:cs="仿宋"/>
                <w:kern w:val="0"/>
              </w:rPr>
            </w:pPr>
            <w:r>
              <w:rPr>
                <w:rFonts w:hint="eastAsia" w:ascii="仿宋" w:hAnsi="仿宋" w:cs="仿宋"/>
                <w:kern w:val="0"/>
              </w:rPr>
              <w:t>旅行社经营管理</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课程代码</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193LY1</w:t>
            </w:r>
            <w:r>
              <w:rPr>
                <w:rFonts w:hint="eastAsia" w:ascii="仿宋" w:hAnsi="仿宋" w:cs="仿宋"/>
                <w:kern w:val="0"/>
                <w:lang w:val="en-US" w:eastAsia="zh-CN"/>
              </w:rPr>
              <w:t>8</w:t>
            </w:r>
            <w:r>
              <w:rPr>
                <w:rFonts w:hint="eastAsia" w:ascii="仿宋" w:hAnsi="仿宋" w:cs="仿宋"/>
                <w:kern w:val="0"/>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7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参考学分</w:t>
            </w: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4.0</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参考课时</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hint="default" w:ascii="仿宋" w:hAnsi="仿宋" w:eastAsia="仿宋" w:cs="仿宋"/>
                <w:kern w:val="0"/>
                <w:lang w:val="en-US" w:eastAsia="zh-CN"/>
              </w:rPr>
            </w:pPr>
            <w:r>
              <w:rPr>
                <w:rFonts w:hint="eastAsia" w:ascii="仿宋" w:hAnsi="仿宋" w:cs="仿宋"/>
                <w:kern w:val="0"/>
                <w:lang w:val="en-US" w:eastAsia="zh-CN"/>
              </w:rPr>
              <w:t>72</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开课学期</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6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课</w:t>
            </w:r>
          </w:p>
          <w:p>
            <w:pPr>
              <w:widowControl/>
              <w:adjustRightInd w:val="0"/>
              <w:snapToGrid w:val="0"/>
              <w:spacing w:line="240" w:lineRule="atLeast"/>
              <w:jc w:val="center"/>
              <w:rPr>
                <w:rFonts w:ascii="仿宋" w:hAnsi="仿宋" w:cs="仿宋"/>
                <w:kern w:val="0"/>
              </w:rPr>
            </w:pPr>
            <w:r>
              <w:rPr>
                <w:rFonts w:hint="eastAsia" w:ascii="仿宋" w:hAnsi="仿宋" w:cs="仿宋"/>
                <w:kern w:val="0"/>
              </w:rPr>
              <w:t>程</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w:t>
            </w:r>
          </w:p>
          <w:p>
            <w:pPr>
              <w:widowControl/>
              <w:adjustRightInd w:val="0"/>
              <w:snapToGrid w:val="0"/>
              <w:spacing w:line="240" w:lineRule="atLeast"/>
              <w:jc w:val="center"/>
              <w:rPr>
                <w:rFonts w:ascii="仿宋" w:hAnsi="仿宋" w:cs="仿宋"/>
                <w:kern w:val="0"/>
              </w:rPr>
            </w:pPr>
            <w:r>
              <w:rPr>
                <w:rFonts w:hint="eastAsia" w:ascii="仿宋" w:hAnsi="仿宋" w:cs="仿宋"/>
                <w:kern w:val="0"/>
              </w:rPr>
              <w:t>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知识</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（1）掌握旅行社的概念、发展历程、分类；</w:t>
            </w:r>
          </w:p>
          <w:p>
            <w:pPr>
              <w:widowControl/>
              <w:spacing w:line="240" w:lineRule="atLeast"/>
              <w:jc w:val="left"/>
              <w:rPr>
                <w:rFonts w:ascii="仿宋" w:cs="仿宋"/>
                <w:kern w:val="0"/>
              </w:rPr>
            </w:pPr>
            <w:r>
              <w:rPr>
                <w:rFonts w:hint="eastAsia" w:ascii="仿宋" w:hAnsi="仿宋" w:cs="仿宋"/>
                <w:kern w:val="0"/>
              </w:rPr>
              <w:t>（2）掌握设立旅行社的条件；</w:t>
            </w:r>
          </w:p>
          <w:p>
            <w:pPr>
              <w:widowControl/>
              <w:spacing w:line="240" w:lineRule="atLeast"/>
              <w:jc w:val="left"/>
              <w:rPr>
                <w:rFonts w:ascii="仿宋" w:cs="仿宋"/>
                <w:kern w:val="0"/>
              </w:rPr>
            </w:pPr>
            <w:r>
              <w:rPr>
                <w:rFonts w:hint="eastAsia" w:ascii="仿宋" w:hAnsi="仿宋" w:cs="仿宋"/>
                <w:kern w:val="0"/>
              </w:rPr>
              <w:t>（3）了解《旅行社管理条例》的法规文件内容；</w:t>
            </w:r>
          </w:p>
          <w:p>
            <w:pPr>
              <w:widowControl/>
              <w:spacing w:line="240" w:lineRule="atLeast"/>
              <w:jc w:val="left"/>
              <w:rPr>
                <w:rFonts w:ascii="仿宋" w:hAnsi="仿宋" w:cs="仿宋"/>
                <w:kern w:val="0"/>
              </w:rPr>
            </w:pPr>
            <w:r>
              <w:rPr>
                <w:rFonts w:hint="eastAsia" w:ascii="仿宋" w:hAnsi="仿宋" w:cs="仿宋"/>
                <w:kern w:val="0"/>
              </w:rPr>
              <w:t>（4）掌握旅行社计调、外联、组团和接团业务的主要工作内容；</w:t>
            </w:r>
          </w:p>
          <w:p>
            <w:pPr>
              <w:widowControl/>
              <w:spacing w:line="240" w:lineRule="atLeast"/>
              <w:jc w:val="left"/>
              <w:rPr>
                <w:rFonts w:ascii="仿宋" w:hAnsi="仿宋" w:cs="仿宋"/>
                <w:kern w:val="0"/>
              </w:rPr>
            </w:pPr>
            <w:r>
              <w:rPr>
                <w:rFonts w:hint="eastAsia" w:ascii="仿宋" w:hAnsi="仿宋" w:cs="仿宋"/>
                <w:kern w:val="0"/>
              </w:rPr>
              <w:t>（5）熟悉旅行社电子商务的相关内容。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7"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仿宋"/>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能力</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）具有从事旅行社行业的基本素质和基本能力；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）具有独立分析、设计旅游线路的能力；</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）具有解决旅游团应急突发事件的能力；</w:t>
            </w:r>
          </w:p>
          <w:p>
            <w:pPr>
              <w:widowControl/>
              <w:spacing w:line="240" w:lineRule="atLeast"/>
              <w:jc w:val="left"/>
              <w:rPr>
                <w:rFonts w:ascii="仿宋" w:hAnsi="仿宋" w:cs="仿宋"/>
                <w:kern w:val="0"/>
              </w:rPr>
            </w:pPr>
            <w:r>
              <w:rPr>
                <w:rFonts w:hint="eastAsia" w:ascii="仿宋" w:hAnsi="仿宋" w:cs="仿宋"/>
                <w:kern w:val="0"/>
              </w:rPr>
              <w:t>（4）具有销售旅游线路等产品的能力；</w:t>
            </w:r>
          </w:p>
          <w:p>
            <w:pPr>
              <w:widowControl/>
              <w:spacing w:line="240" w:lineRule="atLeast"/>
              <w:jc w:val="left"/>
              <w:rPr>
                <w:rFonts w:ascii="仿宋" w:hAnsi="仿宋" w:cs="仿宋"/>
                <w:kern w:val="0"/>
              </w:rPr>
            </w:pPr>
            <w:r>
              <w:rPr>
                <w:rFonts w:hint="eastAsia" w:ascii="仿宋" w:hAnsi="仿宋" w:cs="仿宋"/>
                <w:kern w:val="0"/>
              </w:rPr>
              <w:t>（5）具备踏实认真的工作态度。</w:t>
            </w:r>
          </w:p>
          <w:p>
            <w:pPr>
              <w:widowControl/>
              <w:spacing w:line="240" w:lineRule="atLeast"/>
              <w:jc w:val="left"/>
              <w:rPr>
                <w:rFonts w:ascii="仿宋" w:hAnsi="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8" w:hRule="atLeast"/>
          <w:jc w:val="center"/>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kern w:val="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仿宋"/>
                <w:kern w:val="0"/>
              </w:rPr>
            </w:pPr>
            <w:r>
              <w:rPr>
                <w:rFonts w:hint="eastAsia" w:ascii="仿宋" w:hAnsi="仿宋" w:cs="仿宋"/>
                <w:kern w:val="0"/>
              </w:rPr>
              <w:t>素质</w:t>
            </w:r>
          </w:p>
          <w:p>
            <w:pPr>
              <w:widowControl/>
              <w:adjustRightInd w:val="0"/>
              <w:snapToGrid w:val="0"/>
              <w:spacing w:line="240" w:lineRule="atLeast"/>
              <w:jc w:val="center"/>
              <w:rPr>
                <w:rFonts w:ascii="仿宋" w:hAnsi="仿宋" w:cs="仿宋"/>
                <w:kern w:val="0"/>
              </w:rPr>
            </w:pPr>
            <w:r>
              <w:rPr>
                <w:rFonts w:hint="eastAsia" w:ascii="仿宋" w:hAnsi="仿宋" w:cs="仿宋"/>
                <w:kern w:val="0"/>
              </w:rPr>
              <w:t>目标</w:t>
            </w:r>
          </w:p>
        </w:tc>
        <w:tc>
          <w:tcPr>
            <w:tcW w:w="7431" w:type="dxa"/>
            <w:gridSpan w:val="5"/>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）具备与人沟通的能力；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）具备分析问题、解决问题的能力；</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）树立勇于创新、敬业乐业的工作作风；</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）树立诚实守信的意识；</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）具备自主学习的能力。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主要</w:t>
            </w:r>
          </w:p>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内容</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）旅行社概述；</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）旅行社外联销售业务；</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）旅行社计调管理；</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）旅行社组团业务流程；</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5</w:t>
            </w:r>
            <w:r>
              <w:rPr>
                <w:rFonts w:hint="eastAsia" w:ascii="仿宋" w:hAnsi="仿宋" w:cs="仿宋"/>
                <w:kern w:val="0"/>
              </w:rPr>
              <w:t>）旅行社接团业务流程；</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6</w:t>
            </w:r>
            <w:r>
              <w:rPr>
                <w:rFonts w:hint="eastAsia" w:ascii="仿宋" w:hAnsi="仿宋" w:cs="仿宋"/>
                <w:kern w:val="0"/>
              </w:rPr>
              <w:t>）旅行社综合管理；</w:t>
            </w:r>
          </w:p>
          <w:p>
            <w:pPr>
              <w:widowControl/>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7</w:t>
            </w:r>
            <w:r>
              <w:rPr>
                <w:rFonts w:hint="eastAsia" w:ascii="仿宋" w:hAnsi="仿宋" w:cs="仿宋"/>
                <w:kern w:val="0"/>
              </w:rPr>
              <w:t>）旅行社产品设计与开发。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方法</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）任务驱动式教学法；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）案例教学法；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）情景模拟教学法；</w:t>
            </w:r>
          </w:p>
          <w:p>
            <w:pPr>
              <w:widowControl/>
              <w:adjustRightInd w:val="0"/>
              <w:snapToGrid w:val="0"/>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）讲授法；</w:t>
            </w:r>
          </w:p>
          <w:p>
            <w:pPr>
              <w:widowControl/>
              <w:adjustRightInd w:val="0"/>
              <w:snapToGrid w:val="0"/>
              <w:spacing w:line="240" w:lineRule="atLeast"/>
              <w:jc w:val="left"/>
              <w:rPr>
                <w:rFonts w:ascii="仿宋" w:hAnsi="仿宋" w:cs="仿宋"/>
                <w:kern w:val="0"/>
              </w:rPr>
            </w:pPr>
            <w:r>
              <w:rPr>
                <w:rFonts w:hint="eastAsia" w:ascii="仿宋" w:hAnsi="仿宋" w:cs="仿宋"/>
                <w:kern w:val="0"/>
              </w:rPr>
              <w:t>（5）旅行社见习参观。</w:t>
            </w:r>
          </w:p>
          <w:p>
            <w:pPr>
              <w:widowControl/>
              <w:adjustRightInd w:val="0"/>
              <w:snapToGrid w:val="0"/>
              <w:spacing w:line="240" w:lineRule="atLeast"/>
              <w:jc w:val="left"/>
              <w:rPr>
                <w:rFonts w:ascii="仿宋" w:hAnsi="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课程</w:t>
            </w:r>
          </w:p>
          <w:p>
            <w:pPr>
              <w:widowControl/>
              <w:adjustRightInd w:val="0"/>
              <w:snapToGrid w:val="0"/>
              <w:spacing w:line="240" w:lineRule="atLeast"/>
              <w:jc w:val="center"/>
              <w:rPr>
                <w:rFonts w:ascii="仿宋" w:hAnsi="仿宋" w:cs="宋体"/>
                <w:kern w:val="0"/>
              </w:rPr>
            </w:pPr>
            <w:r>
              <w:rPr>
                <w:rFonts w:hint="eastAsia" w:ascii="仿宋" w:hAnsi="仿宋" w:cs="宋体"/>
                <w:kern w:val="0"/>
              </w:rPr>
              <w:t>考核</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ind w:firstLine="480" w:firstLineChars="200"/>
              <w:jc w:val="left"/>
              <w:rPr>
                <w:rFonts w:ascii="仿宋" w:hAnsi="仿宋" w:cs="仿宋"/>
                <w:kern w:val="0"/>
              </w:rPr>
            </w:pPr>
            <w:r>
              <w:rPr>
                <w:rFonts w:hint="eastAsia" w:ascii="仿宋" w:hAnsi="仿宋" w:cs="仿宋"/>
                <w:kern w:val="0"/>
              </w:rPr>
              <w:t>注重过程考核、独立思考能力的考核。最终的成绩构成比例，如下：</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1</w:t>
            </w:r>
            <w:r>
              <w:rPr>
                <w:rFonts w:hint="eastAsia" w:ascii="仿宋" w:hAnsi="仿宋" w:cs="仿宋"/>
                <w:kern w:val="0"/>
              </w:rPr>
              <w:t>）平时成绩</w:t>
            </w:r>
            <w:r>
              <w:rPr>
                <w:rFonts w:ascii="仿宋" w:hAnsi="仿宋" w:cs="仿宋"/>
                <w:kern w:val="0"/>
              </w:rPr>
              <w:t>2</w:t>
            </w:r>
            <w:r>
              <w:rPr>
                <w:rFonts w:hint="eastAsia" w:ascii="仿宋" w:hAnsi="仿宋" w:cs="仿宋"/>
                <w:kern w:val="0"/>
              </w:rPr>
              <w:t>0</w:t>
            </w:r>
            <w:r>
              <w:rPr>
                <w:rFonts w:ascii="仿宋" w:hAnsi="仿宋" w:cs="仿宋"/>
                <w:kern w:val="0"/>
              </w:rPr>
              <w:t>%</w:t>
            </w:r>
            <w:r>
              <w:rPr>
                <w:rFonts w:hint="eastAsia" w:ascii="仿宋" w:hAnsi="仿宋" w:cs="仿宋"/>
                <w:kern w:val="0"/>
              </w:rPr>
              <w:t>；</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）实训成绩30</w:t>
            </w:r>
            <w:r>
              <w:rPr>
                <w:rFonts w:ascii="仿宋" w:hAnsi="仿宋" w:cs="仿宋"/>
                <w:kern w:val="0"/>
              </w:rPr>
              <w:t>%</w:t>
            </w:r>
            <w:r>
              <w:rPr>
                <w:rFonts w:hint="eastAsia" w:ascii="仿宋" w:hAnsi="仿宋" w:cs="仿宋"/>
                <w:kern w:val="0"/>
              </w:rPr>
              <w:t>；</w:t>
            </w:r>
          </w:p>
          <w:p>
            <w:pPr>
              <w:widowControl/>
              <w:adjustRightInd w:val="0"/>
              <w:snapToGrid w:val="0"/>
              <w:spacing w:line="240" w:lineRule="atLeast"/>
              <w:jc w:val="left"/>
              <w:rPr>
                <w:rFonts w:ascii="仿宋" w:hAnsi="仿宋" w:cs="仿宋"/>
                <w:kern w:val="0"/>
              </w:rPr>
            </w:pPr>
            <w:r>
              <w:rPr>
                <w:rFonts w:hint="eastAsia" w:ascii="仿宋" w:hAnsi="仿宋" w:cs="仿宋"/>
                <w:kern w:val="0"/>
              </w:rPr>
              <w:t>（3）期末考试成绩</w:t>
            </w:r>
            <w:r>
              <w:rPr>
                <w:rFonts w:ascii="仿宋" w:hAnsi="仿宋" w:cs="仿宋"/>
                <w:kern w:val="0"/>
              </w:rPr>
              <w:t>50%</w:t>
            </w:r>
            <w:r>
              <w:rPr>
                <w:rFonts w:hint="eastAsia" w:ascii="仿宋" w:hAnsi="仿宋" w:cs="仿宋"/>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tLeast"/>
              <w:jc w:val="center"/>
              <w:rPr>
                <w:rFonts w:ascii="仿宋" w:hAnsi="仿宋" w:cs="宋体"/>
                <w:kern w:val="0"/>
              </w:rPr>
            </w:pPr>
            <w:r>
              <w:rPr>
                <w:rFonts w:hint="eastAsia" w:ascii="仿宋" w:hAnsi="仿宋" w:cs="宋体"/>
                <w:kern w:val="0"/>
              </w:rPr>
              <w:t>教学</w:t>
            </w:r>
          </w:p>
          <w:p>
            <w:pPr>
              <w:widowControl/>
              <w:adjustRightInd w:val="0"/>
              <w:snapToGrid w:val="0"/>
              <w:spacing w:line="240" w:lineRule="atLeast"/>
              <w:jc w:val="center"/>
              <w:rPr>
                <w:rFonts w:ascii="仿宋" w:hAnsi="仿宋" w:cs="宋体"/>
                <w:kern w:val="0"/>
              </w:rPr>
            </w:pPr>
            <w:r>
              <w:rPr>
                <w:rFonts w:hint="eastAsia" w:ascii="仿宋" w:hAnsi="仿宋" w:cs="宋体"/>
                <w:kern w:val="0"/>
              </w:rPr>
              <w:t>方法</w:t>
            </w:r>
          </w:p>
          <w:p>
            <w:pPr>
              <w:widowControl/>
              <w:adjustRightInd w:val="0"/>
              <w:snapToGrid w:val="0"/>
              <w:spacing w:line="240" w:lineRule="atLeast"/>
              <w:jc w:val="center"/>
              <w:rPr>
                <w:rFonts w:ascii="仿宋" w:hAnsi="仿宋" w:cs="宋体"/>
                <w:kern w:val="0"/>
              </w:rPr>
            </w:pPr>
            <w:r>
              <w:rPr>
                <w:rFonts w:hint="eastAsia" w:ascii="仿宋" w:hAnsi="仿宋" w:cs="宋体"/>
                <w:kern w:val="0"/>
              </w:rPr>
              <w:t>建议</w:t>
            </w:r>
          </w:p>
        </w:tc>
        <w:tc>
          <w:tcPr>
            <w:tcW w:w="8511"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atLeast"/>
              <w:jc w:val="left"/>
              <w:rPr>
                <w:rFonts w:ascii="仿宋" w:hAnsi="仿宋" w:cs="仿宋"/>
                <w:kern w:val="0"/>
              </w:rPr>
            </w:pPr>
            <w:r>
              <w:rPr>
                <w:rFonts w:hint="eastAsia" w:ascii="仿宋" w:hAnsi="仿宋" w:cs="仿宋"/>
                <w:kern w:val="0"/>
              </w:rPr>
              <w:t>（1）案例教学法；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2</w:t>
            </w:r>
            <w:r>
              <w:rPr>
                <w:rFonts w:hint="eastAsia" w:ascii="仿宋" w:hAnsi="仿宋" w:cs="仿宋"/>
                <w:kern w:val="0"/>
              </w:rPr>
              <w:t>）任务驱动式教学法；</w:t>
            </w:r>
          </w:p>
          <w:p>
            <w:pPr>
              <w:widowControl/>
              <w:spacing w:line="240" w:lineRule="atLeast"/>
              <w:jc w:val="left"/>
              <w:rPr>
                <w:rFonts w:ascii="仿宋" w:cs="仿宋"/>
                <w:kern w:val="0"/>
              </w:rPr>
            </w:pPr>
            <w:r>
              <w:rPr>
                <w:rFonts w:hint="eastAsia" w:ascii="仿宋" w:hAnsi="仿宋" w:cs="仿宋"/>
                <w:kern w:val="0"/>
              </w:rPr>
              <w:t>（</w:t>
            </w:r>
            <w:r>
              <w:rPr>
                <w:rFonts w:ascii="仿宋" w:hAnsi="仿宋" w:cs="仿宋"/>
                <w:kern w:val="0"/>
              </w:rPr>
              <w:t>3</w:t>
            </w:r>
            <w:r>
              <w:rPr>
                <w:rFonts w:hint="eastAsia" w:ascii="仿宋" w:hAnsi="仿宋" w:cs="仿宋"/>
                <w:kern w:val="0"/>
              </w:rPr>
              <w:t>）讲授法；</w:t>
            </w:r>
          </w:p>
          <w:p>
            <w:pPr>
              <w:widowControl/>
              <w:adjustRightInd w:val="0"/>
              <w:snapToGrid w:val="0"/>
              <w:spacing w:line="240" w:lineRule="atLeast"/>
              <w:jc w:val="left"/>
              <w:rPr>
                <w:rFonts w:ascii="仿宋" w:hAnsi="仿宋" w:cs="仿宋"/>
                <w:kern w:val="0"/>
              </w:rPr>
            </w:pPr>
            <w:r>
              <w:rPr>
                <w:rFonts w:hint="eastAsia" w:ascii="仿宋" w:hAnsi="仿宋" w:cs="仿宋"/>
                <w:kern w:val="0"/>
              </w:rPr>
              <w:t>（</w:t>
            </w:r>
            <w:r>
              <w:rPr>
                <w:rFonts w:ascii="仿宋" w:hAnsi="仿宋" w:cs="仿宋"/>
                <w:kern w:val="0"/>
              </w:rPr>
              <w:t>4</w:t>
            </w:r>
            <w:r>
              <w:rPr>
                <w:rFonts w:hint="eastAsia" w:ascii="仿宋" w:hAnsi="仿宋" w:cs="仿宋"/>
                <w:kern w:val="0"/>
              </w:rPr>
              <w:t>）旅游景区、旅行社、旅游酒店等旅游企业参观见习。</w:t>
            </w:r>
          </w:p>
        </w:tc>
      </w:tr>
    </w:tbl>
    <w:p>
      <w:pPr>
        <w:pStyle w:val="3"/>
      </w:pPr>
      <w:r>
        <w:rPr>
          <w:rFonts w:hint="eastAsia"/>
        </w:rPr>
        <w:t>（三）实践教学环节描述</w:t>
      </w:r>
    </w:p>
    <w:p>
      <w:pPr>
        <w:pStyle w:val="4"/>
      </w:pPr>
      <w:r>
        <w:rPr>
          <w:rFonts w:hint="eastAsia"/>
        </w:rPr>
        <w:t>1．实训描述</w:t>
      </w:r>
    </w:p>
    <w:p>
      <w:pPr>
        <w:pStyle w:val="4"/>
      </w:pPr>
      <w:r>
        <w:rPr>
          <w:rFonts w:hint="eastAsia"/>
        </w:rPr>
        <w:t>（1）酒店实训</w:t>
      </w:r>
    </w:p>
    <w:tbl>
      <w:tblPr>
        <w:tblStyle w:val="7"/>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4"/>
        <w:gridCol w:w="1062"/>
        <w:gridCol w:w="1526"/>
        <w:gridCol w:w="1356"/>
        <w:gridCol w:w="1356"/>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实训项目名称</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酒店管理实训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学分</w:t>
            </w: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 xml:space="preserve">1.0       </w:t>
            </w:r>
          </w:p>
        </w:tc>
        <w:tc>
          <w:tcPr>
            <w:tcW w:w="15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课时</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28</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开设学期</w:t>
            </w:r>
          </w:p>
        </w:tc>
        <w:tc>
          <w:tcPr>
            <w:tcW w:w="1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实训目的</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综合运用酒店管理的相关理论；解决酒店基层服务和酒店管理的相关问题。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实训内容</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rPr>
                <w:rFonts w:ascii="仿宋" w:hAnsi="仿宋" w:cs="仿宋"/>
                <w:kern w:val="0"/>
              </w:rPr>
            </w:pPr>
            <w:r>
              <w:rPr>
                <w:rFonts w:hint="eastAsia" w:ascii="仿宋" w:hAnsi="仿宋" w:cs="仿宋"/>
                <w:kern w:val="0"/>
              </w:rPr>
              <w:t>（1）将学生分组，组员共同自行选定与酒店管理相关的贴合实际的案例；</w:t>
            </w:r>
          </w:p>
          <w:p>
            <w:pPr>
              <w:widowControl/>
              <w:spacing w:line="240" w:lineRule="atLeast"/>
              <w:rPr>
                <w:rFonts w:ascii="仿宋" w:hAnsi="仿宋" w:cs="仿宋"/>
                <w:kern w:val="0"/>
              </w:rPr>
            </w:pPr>
            <w:r>
              <w:rPr>
                <w:rFonts w:hint="eastAsia" w:ascii="仿宋" w:hAnsi="仿宋" w:cs="仿宋"/>
                <w:kern w:val="0"/>
              </w:rPr>
              <w:t>（2）学生分配角色，进行前厅接待、餐饮服务、客房服务、酒店产品销售、后台业务管理等情景模拟；</w:t>
            </w:r>
          </w:p>
          <w:p>
            <w:pPr>
              <w:widowControl/>
              <w:spacing w:line="240" w:lineRule="atLeast"/>
              <w:rPr>
                <w:rFonts w:ascii="仿宋" w:hAnsi="仿宋" w:cs="仿宋"/>
                <w:kern w:val="0"/>
              </w:rPr>
            </w:pPr>
            <w:r>
              <w:rPr>
                <w:rFonts w:hint="eastAsia" w:ascii="仿宋" w:hAnsi="仿宋" w:cs="仿宋"/>
                <w:kern w:val="0"/>
              </w:rPr>
              <w:t>（3）跟岗实训。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实训要求</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（1）每名学生都必须积极参与，查找资料，共同讨论，得出与目前的行业、企业现实密切相关的实训内容；</w:t>
            </w:r>
          </w:p>
          <w:p>
            <w:pPr>
              <w:widowControl/>
              <w:spacing w:line="240" w:lineRule="atLeast"/>
              <w:rPr>
                <w:rFonts w:ascii="仿宋" w:hAnsi="仿宋" w:cs="仿宋"/>
                <w:kern w:val="0"/>
              </w:rPr>
            </w:pPr>
            <w:r>
              <w:rPr>
                <w:rFonts w:hint="eastAsia" w:ascii="仿宋" w:hAnsi="仿宋" w:cs="仿宋"/>
                <w:kern w:val="0"/>
              </w:rPr>
              <w:t>（2）从案例出发，结合理论知识进行深度思考，并最终运用。在运用过程中充分从服务员、基层管理、中层管理、高层管理多种角度来分析问题，最终解决问题；</w:t>
            </w:r>
          </w:p>
          <w:p>
            <w:pPr>
              <w:widowControl/>
              <w:spacing w:line="240" w:lineRule="atLeast"/>
              <w:rPr>
                <w:rFonts w:ascii="仿宋" w:hAnsi="仿宋" w:cs="仿宋"/>
                <w:kern w:val="0"/>
              </w:rPr>
            </w:pPr>
            <w:r>
              <w:rPr>
                <w:rFonts w:hint="eastAsia" w:ascii="仿宋" w:hAnsi="仿宋" w:cs="仿宋"/>
                <w:kern w:val="0"/>
              </w:rPr>
              <w:t>（3）能参与到酒店的实际服务之中，从事前厅服务员、餐饮服务员、客房服务员等酒店一线岗位的基本工作。</w:t>
            </w:r>
          </w:p>
        </w:tc>
      </w:tr>
    </w:tbl>
    <w:p>
      <w:pPr>
        <w:pStyle w:val="4"/>
      </w:pPr>
      <w:r>
        <w:rPr>
          <w:rFonts w:hint="eastAsia"/>
        </w:rPr>
        <w:t>（2）景区实训</w:t>
      </w:r>
    </w:p>
    <w:tbl>
      <w:tblPr>
        <w:tblStyle w:val="7"/>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4"/>
        <w:gridCol w:w="1062"/>
        <w:gridCol w:w="1526"/>
        <w:gridCol w:w="1356"/>
        <w:gridCol w:w="1356"/>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实训项目名称</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景区服务与管理实训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学分</w:t>
            </w: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 xml:space="preserve">1.0       </w:t>
            </w:r>
          </w:p>
        </w:tc>
        <w:tc>
          <w:tcPr>
            <w:tcW w:w="15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 xml:space="preserve">课时  </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 xml:space="preserve">28        </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开设学期</w:t>
            </w:r>
          </w:p>
        </w:tc>
        <w:tc>
          <w:tcPr>
            <w:tcW w:w="1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实训目的</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综合运用景区服务与管理的理论知识，对景区的计调、销售、接待等三大业务板块进行实训，并能够解决旅行社在为旅游团队提供服务时存在的相关问题。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实训内容</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rPr>
                <w:rFonts w:ascii="仿宋" w:hAnsi="仿宋" w:cs="仿宋"/>
                <w:kern w:val="0"/>
              </w:rPr>
            </w:pPr>
            <w:r>
              <w:rPr>
                <w:rFonts w:hint="eastAsia" w:ascii="仿宋" w:hAnsi="仿宋" w:cs="仿宋"/>
                <w:kern w:val="0"/>
              </w:rPr>
              <w:t>（1）将学生分组，组员共同自行选定与景区管理相关的贴合实际的案例；</w:t>
            </w:r>
          </w:p>
          <w:p>
            <w:pPr>
              <w:widowControl/>
              <w:spacing w:line="240" w:lineRule="atLeast"/>
              <w:rPr>
                <w:rFonts w:ascii="仿宋" w:hAnsi="仿宋" w:cs="仿宋"/>
                <w:kern w:val="0"/>
              </w:rPr>
            </w:pPr>
            <w:r>
              <w:rPr>
                <w:rFonts w:hint="eastAsia" w:ascii="仿宋" w:hAnsi="仿宋" w:cs="仿宋"/>
                <w:kern w:val="0"/>
              </w:rPr>
              <w:t>（2）学生分配角色，进行景区接待、解说、设施维护、营销、事故处理等情景模拟；</w:t>
            </w:r>
          </w:p>
          <w:p>
            <w:pPr>
              <w:widowControl/>
              <w:spacing w:line="240" w:lineRule="atLeast"/>
              <w:rPr>
                <w:rFonts w:ascii="仿宋" w:hAnsi="仿宋" w:cs="仿宋"/>
                <w:kern w:val="0"/>
              </w:rPr>
            </w:pPr>
            <w:r>
              <w:rPr>
                <w:rFonts w:hint="eastAsia" w:ascii="仿宋" w:hAnsi="仿宋" w:cs="仿宋"/>
                <w:kern w:val="0"/>
              </w:rPr>
              <w:t>（3）跟岗实训。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实训要求</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（1）每名学生都必须积极参与，查找资料，共同讨论，确定与景区相关案例；</w:t>
            </w:r>
          </w:p>
          <w:p>
            <w:pPr>
              <w:widowControl/>
              <w:spacing w:line="240" w:lineRule="atLeast"/>
              <w:rPr>
                <w:rFonts w:ascii="仿宋" w:hAnsi="仿宋" w:cs="仿宋"/>
                <w:kern w:val="0"/>
              </w:rPr>
            </w:pPr>
            <w:r>
              <w:rPr>
                <w:rFonts w:hint="eastAsia" w:ascii="仿宋" w:hAnsi="仿宋" w:cs="仿宋"/>
                <w:kern w:val="0"/>
              </w:rPr>
              <w:t>（2）从案例出发，结合理论知识进行深度思考，并最终运用。在运用过程中充分从接待、解说、营销、事故处理等方面来分析问题，最终解决问题；</w:t>
            </w:r>
          </w:p>
          <w:p>
            <w:pPr>
              <w:widowControl/>
              <w:spacing w:line="240" w:lineRule="atLeast"/>
              <w:jc w:val="left"/>
              <w:rPr>
                <w:rFonts w:ascii="仿宋" w:hAnsi="仿宋" w:cs="仿宋"/>
                <w:kern w:val="0"/>
              </w:rPr>
            </w:pPr>
            <w:r>
              <w:rPr>
                <w:rFonts w:hint="eastAsia" w:ascii="仿宋" w:hAnsi="仿宋" w:cs="仿宋"/>
                <w:kern w:val="0"/>
              </w:rPr>
              <w:t>（3）能参与到景区的实际服务之中，从事景区一线岗位的基本工作。</w:t>
            </w:r>
          </w:p>
        </w:tc>
      </w:tr>
    </w:tbl>
    <w:p>
      <w:pPr>
        <w:pStyle w:val="4"/>
      </w:pPr>
      <w:r>
        <w:rPr>
          <w:rFonts w:hint="eastAsia"/>
        </w:rPr>
        <w:t>（3）旅行社实训</w:t>
      </w:r>
    </w:p>
    <w:tbl>
      <w:tblPr>
        <w:tblStyle w:val="7"/>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4"/>
        <w:gridCol w:w="1062"/>
        <w:gridCol w:w="1526"/>
        <w:gridCol w:w="1356"/>
        <w:gridCol w:w="1356"/>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实训项目名称</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旅行社经营管理</w:t>
            </w:r>
            <w:r>
              <w:rPr>
                <w:rFonts w:hint="eastAsia" w:ascii="宋体" w:hAnsi="宋体" w:cs="宋体"/>
                <w:kern w:val="0"/>
                <w:szCs w:val="21"/>
              </w:rPr>
              <w:t>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学分</w:t>
            </w: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1.0</w:t>
            </w:r>
          </w:p>
        </w:tc>
        <w:tc>
          <w:tcPr>
            <w:tcW w:w="15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课时</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28</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开设学期</w:t>
            </w:r>
          </w:p>
        </w:tc>
        <w:tc>
          <w:tcPr>
            <w:tcW w:w="1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实训目的</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综合运用旅行社经营管理的理论知识，对旅行社的计调、销售、接待等三大业务板块进行实训，并能够解决旅行社在为旅游团队提供服务时存在的相关问题。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实训内容</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（1）学习小组成员选定与旅行社相关的案例，案例需与计调（票务预订等）、销售（组团等）、接待（讲解等）等三大旅行社业务板块相关；</w:t>
            </w:r>
          </w:p>
          <w:p>
            <w:pPr>
              <w:widowControl/>
              <w:spacing w:line="240" w:lineRule="atLeast"/>
              <w:jc w:val="left"/>
              <w:rPr>
                <w:rFonts w:ascii="仿宋" w:hAnsi="仿宋" w:cs="仿宋"/>
                <w:kern w:val="0"/>
              </w:rPr>
            </w:pPr>
            <w:r>
              <w:rPr>
                <w:rFonts w:hint="eastAsia" w:ascii="仿宋" w:hAnsi="仿宋" w:cs="仿宋"/>
                <w:kern w:val="0"/>
              </w:rPr>
              <w:t>（2）学习小组就选定的案例进行情境模拟演示；</w:t>
            </w:r>
          </w:p>
          <w:p>
            <w:pPr>
              <w:widowControl/>
              <w:spacing w:line="240" w:lineRule="atLeast"/>
              <w:jc w:val="left"/>
              <w:rPr>
                <w:rFonts w:ascii="仿宋" w:hAnsi="仿宋" w:cs="仿宋"/>
                <w:kern w:val="0"/>
              </w:rPr>
            </w:pPr>
            <w:r>
              <w:rPr>
                <w:rFonts w:hint="eastAsia" w:ascii="仿宋" w:hAnsi="仿宋" w:cs="仿宋"/>
                <w:kern w:val="0"/>
              </w:rPr>
              <w:t>（3）进行PPT展示并进行角色扮演；</w:t>
            </w:r>
          </w:p>
          <w:p>
            <w:pPr>
              <w:widowControl/>
              <w:spacing w:line="240" w:lineRule="atLeast"/>
              <w:jc w:val="left"/>
              <w:rPr>
                <w:rFonts w:ascii="仿宋" w:hAnsi="仿宋" w:cs="仿宋"/>
                <w:kern w:val="0"/>
              </w:rPr>
            </w:pPr>
            <w:r>
              <w:rPr>
                <w:rFonts w:hint="eastAsia" w:ascii="仿宋" w:hAnsi="仿宋" w:cs="仿宋"/>
                <w:kern w:val="0"/>
              </w:rPr>
              <w:t>（4）跟岗实训。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trPr>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实训要求</w:t>
            </w:r>
          </w:p>
        </w:tc>
        <w:tc>
          <w:tcPr>
            <w:tcW w:w="698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（1）划分学习小组；</w:t>
            </w:r>
          </w:p>
          <w:p>
            <w:pPr>
              <w:widowControl/>
              <w:spacing w:line="240" w:lineRule="atLeast"/>
              <w:jc w:val="left"/>
              <w:rPr>
                <w:rFonts w:ascii="仿宋" w:cs="仿宋"/>
                <w:kern w:val="0"/>
              </w:rPr>
            </w:pPr>
            <w:r>
              <w:rPr>
                <w:rFonts w:hint="eastAsia" w:ascii="仿宋" w:hAnsi="仿宋" w:cs="仿宋"/>
                <w:kern w:val="0"/>
              </w:rPr>
              <w:t>（2）每个学生积极参与，共同讨论，得出最终的实训题目；</w:t>
            </w:r>
          </w:p>
          <w:p>
            <w:pPr>
              <w:widowControl/>
              <w:spacing w:line="240" w:lineRule="atLeast"/>
              <w:jc w:val="left"/>
              <w:rPr>
                <w:rFonts w:ascii="仿宋" w:cs="仿宋"/>
                <w:kern w:val="0"/>
              </w:rPr>
            </w:pPr>
            <w:r>
              <w:rPr>
                <w:rFonts w:hint="eastAsia" w:ascii="仿宋" w:hAnsi="仿宋" w:cs="仿宋"/>
                <w:kern w:val="0"/>
              </w:rPr>
              <w:t>（3）选定的题目必须是旅行社提供服务中的常见案例；</w:t>
            </w:r>
          </w:p>
          <w:p>
            <w:pPr>
              <w:widowControl/>
              <w:spacing w:line="240" w:lineRule="atLeast"/>
              <w:rPr>
                <w:rFonts w:ascii="仿宋" w:hAnsi="仿宋" w:cs="仿宋"/>
                <w:kern w:val="0"/>
              </w:rPr>
            </w:pPr>
            <w:r>
              <w:rPr>
                <w:rFonts w:hint="eastAsia" w:ascii="仿宋" w:hAnsi="仿宋" w:cs="仿宋"/>
                <w:kern w:val="0"/>
              </w:rPr>
              <w:t>（4）以常见案例为出发点，从</w:t>
            </w:r>
            <w:r>
              <w:rPr>
                <w:rFonts w:ascii="仿宋" w:hAnsi="仿宋" w:cs="仿宋"/>
                <w:kern w:val="0"/>
              </w:rPr>
              <w:t>OP</w:t>
            </w:r>
            <w:r>
              <w:rPr>
                <w:rFonts w:hint="eastAsia" w:ascii="仿宋" w:hAnsi="仿宋" w:cs="仿宋"/>
                <w:kern w:val="0"/>
              </w:rPr>
              <w:t>操作、基层管理、中层管理、高层管理等多个角度来分析问题，最终解决问题；</w:t>
            </w:r>
          </w:p>
          <w:p>
            <w:pPr>
              <w:widowControl/>
              <w:spacing w:line="240" w:lineRule="atLeast"/>
              <w:rPr>
                <w:rFonts w:ascii="仿宋" w:hAnsi="仿宋" w:cs="仿宋"/>
                <w:kern w:val="0"/>
              </w:rPr>
            </w:pPr>
            <w:r>
              <w:rPr>
                <w:rFonts w:hint="eastAsia" w:ascii="仿宋" w:hAnsi="仿宋" w:cs="仿宋"/>
                <w:kern w:val="0"/>
              </w:rPr>
              <w:t>（5）理解旅行社的计调、销售、接待岗位的实际运作流程，并能进行基本操作。</w:t>
            </w:r>
          </w:p>
        </w:tc>
      </w:tr>
    </w:tbl>
    <w:p>
      <w:pPr>
        <w:pStyle w:val="4"/>
      </w:pPr>
      <w:r>
        <w:rPr>
          <w:rFonts w:hint="eastAsia"/>
        </w:rPr>
        <w:t>2. 顶岗实习描述</w:t>
      </w:r>
    </w:p>
    <w:tbl>
      <w:tblPr>
        <w:tblStyle w:val="7"/>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991"/>
        <w:gridCol w:w="1384"/>
        <w:gridCol w:w="1244"/>
        <w:gridCol w:w="1244"/>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blHeader/>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项目名称</w:t>
            </w:r>
          </w:p>
        </w:tc>
        <w:tc>
          <w:tcPr>
            <w:tcW w:w="71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blHeader/>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学分</w:t>
            </w: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24.0</w:t>
            </w:r>
          </w:p>
        </w:tc>
        <w:tc>
          <w:tcPr>
            <w:tcW w:w="13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课时</w:t>
            </w:r>
          </w:p>
        </w:tc>
        <w:tc>
          <w:tcPr>
            <w:tcW w:w="12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672</w:t>
            </w:r>
          </w:p>
        </w:tc>
        <w:tc>
          <w:tcPr>
            <w:tcW w:w="12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开设学期</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第五、六学期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2" w:hRule="atLeast"/>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毕业设计目的</w:t>
            </w:r>
          </w:p>
        </w:tc>
        <w:tc>
          <w:tcPr>
            <w:tcW w:w="71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 xml:space="preserve">通过顶岗实习，引导学生将学校所学理论知识运用到实际的工作过程中去，帮助学生完成由“校园人”向“社会人”的转变，为学生顺利走向工作岗位奠定坚实的基础。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毕业设计内容</w:t>
            </w:r>
          </w:p>
        </w:tc>
        <w:tc>
          <w:tcPr>
            <w:tcW w:w="71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旅游管理专业的顶岗实习内容：</w:t>
            </w:r>
          </w:p>
          <w:p>
            <w:pPr>
              <w:pStyle w:val="19"/>
              <w:widowControl/>
              <w:spacing w:line="240" w:lineRule="atLeast"/>
              <w:ind w:firstLine="0" w:firstLineChars="0"/>
              <w:jc w:val="left"/>
              <w:rPr>
                <w:rFonts w:ascii="仿宋" w:hAnsi="仿宋" w:cs="仿宋"/>
                <w:kern w:val="0"/>
              </w:rPr>
            </w:pPr>
            <w:r>
              <w:rPr>
                <w:rFonts w:hint="eastAsia" w:ascii="仿宋" w:hAnsi="仿宋" w:cs="仿宋"/>
                <w:kern w:val="0"/>
              </w:rPr>
              <w:t>（1）了解旅游企业概况和实习岗位要求；</w:t>
            </w:r>
          </w:p>
          <w:p>
            <w:pPr>
              <w:pStyle w:val="19"/>
              <w:widowControl/>
              <w:spacing w:line="240" w:lineRule="atLeast"/>
              <w:ind w:firstLine="0" w:firstLineChars="0"/>
              <w:jc w:val="left"/>
              <w:rPr>
                <w:rFonts w:ascii="仿宋" w:hAnsi="仿宋" w:cs="仿宋"/>
                <w:kern w:val="0"/>
              </w:rPr>
            </w:pPr>
            <w:r>
              <w:rPr>
                <w:rFonts w:hint="eastAsia" w:ascii="仿宋" w:hAnsi="仿宋" w:cs="仿宋"/>
                <w:kern w:val="0"/>
              </w:rPr>
              <w:t>（2）选择适合自身的实习岗位：饭店、景区、旅行社、会展等企业的实习岗位；</w:t>
            </w:r>
          </w:p>
          <w:p>
            <w:pPr>
              <w:pStyle w:val="19"/>
              <w:widowControl/>
              <w:spacing w:line="240" w:lineRule="atLeast"/>
              <w:ind w:firstLine="0" w:firstLineChars="0"/>
              <w:jc w:val="left"/>
              <w:rPr>
                <w:rFonts w:ascii="仿宋" w:hAnsi="仿宋" w:cs="仿宋"/>
                <w:kern w:val="0"/>
              </w:rPr>
            </w:pPr>
            <w:r>
              <w:rPr>
                <w:rFonts w:hint="eastAsia" w:ascii="仿宋" w:hAnsi="仿宋" w:cs="仿宋"/>
                <w:kern w:val="0"/>
              </w:rPr>
              <w:t>（3）巩固专业知识，将理论与实践相结合；</w:t>
            </w:r>
          </w:p>
          <w:p>
            <w:pPr>
              <w:pStyle w:val="19"/>
              <w:widowControl/>
              <w:spacing w:line="240" w:lineRule="atLeast"/>
              <w:ind w:firstLine="0" w:firstLineChars="0"/>
              <w:jc w:val="left"/>
              <w:rPr>
                <w:rFonts w:ascii="仿宋" w:hAnsi="仿宋" w:cs="仿宋"/>
                <w:kern w:val="0"/>
              </w:rPr>
            </w:pPr>
            <w:r>
              <w:rPr>
                <w:rFonts w:hint="eastAsia" w:ascii="仿宋" w:hAnsi="仿宋" w:cs="仿宋"/>
                <w:kern w:val="0"/>
              </w:rPr>
              <w:t>（4）发挥团队协作精神，提高自身的综合素质；</w:t>
            </w:r>
          </w:p>
          <w:p>
            <w:pPr>
              <w:pStyle w:val="19"/>
              <w:widowControl/>
              <w:spacing w:line="240" w:lineRule="atLeast"/>
              <w:ind w:firstLine="0" w:firstLineChars="0"/>
              <w:jc w:val="left"/>
              <w:rPr>
                <w:rFonts w:ascii="仿宋" w:hAnsi="仿宋" w:cs="仿宋"/>
                <w:kern w:val="0"/>
              </w:rPr>
            </w:pPr>
            <w:r>
              <w:rPr>
                <w:rFonts w:hint="eastAsia" w:ascii="仿宋" w:hAnsi="仿宋" w:cs="仿宋"/>
                <w:kern w:val="0"/>
              </w:rPr>
              <w:t>（5）善于发现顶岗实习单位存在的问题，通过思考，能够提出自己的建议或解决方案。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6" w:hRule="atLeast"/>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毕业设计要求</w:t>
            </w:r>
          </w:p>
        </w:tc>
        <w:tc>
          <w:tcPr>
            <w:tcW w:w="71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cs="仿宋"/>
                <w:kern w:val="0"/>
              </w:rPr>
            </w:pPr>
            <w:r>
              <w:rPr>
                <w:rFonts w:hint="eastAsia" w:ascii="仿宋" w:hAnsi="仿宋" w:cs="仿宋"/>
                <w:kern w:val="0"/>
              </w:rPr>
              <w:t>（1）最低实习</w:t>
            </w:r>
            <w:r>
              <w:rPr>
                <w:rFonts w:ascii="仿宋" w:hAnsi="仿宋" w:cs="仿宋"/>
                <w:kern w:val="0"/>
              </w:rPr>
              <w:t>6</w:t>
            </w:r>
            <w:r>
              <w:rPr>
                <w:rFonts w:hint="eastAsia" w:ascii="仿宋" w:hAnsi="仿宋" w:cs="仿宋"/>
                <w:kern w:val="0"/>
              </w:rPr>
              <w:t>个月；</w:t>
            </w:r>
          </w:p>
          <w:p>
            <w:pPr>
              <w:widowControl/>
              <w:spacing w:line="240" w:lineRule="atLeast"/>
              <w:jc w:val="left"/>
              <w:rPr>
                <w:rFonts w:ascii="仿宋" w:cs="仿宋"/>
                <w:kern w:val="0"/>
              </w:rPr>
            </w:pPr>
            <w:r>
              <w:rPr>
                <w:rFonts w:hint="eastAsia" w:ascii="仿宋" w:hAnsi="仿宋" w:cs="仿宋"/>
                <w:kern w:val="0"/>
              </w:rPr>
              <w:t>（2）完成企业布置的实习任务；</w:t>
            </w:r>
          </w:p>
          <w:p>
            <w:pPr>
              <w:widowControl/>
              <w:spacing w:line="240" w:lineRule="atLeast"/>
              <w:jc w:val="left"/>
              <w:rPr>
                <w:rFonts w:ascii="仿宋" w:hAnsi="仿宋" w:cs="仿宋"/>
                <w:kern w:val="0"/>
              </w:rPr>
            </w:pPr>
            <w:r>
              <w:rPr>
                <w:rFonts w:hint="eastAsia" w:ascii="仿宋" w:hAnsi="仿宋" w:cs="仿宋"/>
                <w:kern w:val="0"/>
              </w:rPr>
              <w:t>（3）完成学校顶岗实习报告的撰写。</w:t>
            </w:r>
          </w:p>
        </w:tc>
      </w:tr>
    </w:tbl>
    <w:p>
      <w:pPr>
        <w:pStyle w:val="4"/>
      </w:pPr>
      <w:r>
        <w:rPr>
          <w:rFonts w:hint="eastAsia"/>
        </w:rPr>
        <w:t>3. 毕业设计描述</w:t>
      </w:r>
    </w:p>
    <w:tbl>
      <w:tblPr>
        <w:tblStyle w:val="7"/>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991"/>
        <w:gridCol w:w="1384"/>
        <w:gridCol w:w="1244"/>
        <w:gridCol w:w="1244"/>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blHeader/>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项目名称</w:t>
            </w:r>
          </w:p>
        </w:tc>
        <w:tc>
          <w:tcPr>
            <w:tcW w:w="71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blHeader/>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学分</w:t>
            </w: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 xml:space="preserve">6.0       </w:t>
            </w:r>
          </w:p>
        </w:tc>
        <w:tc>
          <w:tcPr>
            <w:tcW w:w="13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 xml:space="preserve">课时  </w:t>
            </w:r>
          </w:p>
        </w:tc>
        <w:tc>
          <w:tcPr>
            <w:tcW w:w="12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 108</w:t>
            </w:r>
          </w:p>
        </w:tc>
        <w:tc>
          <w:tcPr>
            <w:tcW w:w="12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开设学期</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第六学期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2" w:hRule="atLeast"/>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毕业设计目的</w:t>
            </w:r>
          </w:p>
        </w:tc>
        <w:tc>
          <w:tcPr>
            <w:tcW w:w="71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宋体" w:hAnsi="宋体"/>
              </w:rPr>
              <w:t>理论联系实际，巩固深化和扩充已学知识；深入实习单位，使学生面向市场；通过实践，加强学生的纪律观念，提高学生自觉遵守工作纪律的意识；鼓励学生思考创新，提高解决实际问题的能力。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毕业设计内容</w:t>
            </w:r>
          </w:p>
        </w:tc>
        <w:tc>
          <w:tcPr>
            <w:tcW w:w="71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以所学知识为出发点，选择所擅长的旅游企业领域，结合目前企业实际状况，进行分析研究，指出存在的问题和未来发展建议。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 w:hRule="atLeast"/>
        </w:trPr>
        <w:tc>
          <w:tcPr>
            <w:tcW w:w="1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center"/>
              <w:rPr>
                <w:rFonts w:ascii="仿宋" w:hAnsi="仿宋" w:cs="仿宋"/>
                <w:kern w:val="0"/>
              </w:rPr>
            </w:pPr>
            <w:r>
              <w:rPr>
                <w:rFonts w:hint="eastAsia" w:ascii="仿宋" w:hAnsi="仿宋" w:cs="仿宋"/>
                <w:kern w:val="0"/>
              </w:rPr>
              <w:t>毕业设计要求</w:t>
            </w:r>
          </w:p>
        </w:tc>
        <w:tc>
          <w:tcPr>
            <w:tcW w:w="71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毕业设计题目与专业内容相关；</w:t>
            </w:r>
          </w:p>
          <w:p>
            <w:pPr>
              <w:widowControl/>
              <w:spacing w:line="240" w:lineRule="atLeast"/>
              <w:jc w:val="left"/>
              <w:rPr>
                <w:rFonts w:ascii="仿宋" w:hAnsi="仿宋" w:cs="仿宋"/>
                <w:kern w:val="0"/>
              </w:rPr>
            </w:pPr>
            <w:r>
              <w:rPr>
                <w:rFonts w:hint="eastAsia" w:ascii="仿宋" w:hAnsi="仿宋" w:cs="仿宋"/>
                <w:kern w:val="0"/>
              </w:rPr>
              <w:t>毕业设计框架清晰，逻辑严密；</w:t>
            </w:r>
          </w:p>
          <w:p>
            <w:pPr>
              <w:widowControl/>
              <w:spacing w:line="240" w:lineRule="atLeast"/>
              <w:jc w:val="left"/>
              <w:rPr>
                <w:rFonts w:ascii="仿宋" w:hAnsi="仿宋" w:cs="仿宋"/>
                <w:kern w:val="0"/>
              </w:rPr>
            </w:pPr>
            <w:r>
              <w:rPr>
                <w:rFonts w:hint="eastAsia" w:ascii="仿宋" w:hAnsi="仿宋" w:cs="仿宋"/>
                <w:kern w:val="0"/>
              </w:rPr>
              <w:t>毕业设计字数达到3000字；</w:t>
            </w:r>
          </w:p>
          <w:p>
            <w:pPr>
              <w:widowControl/>
              <w:spacing w:line="240" w:lineRule="atLeast"/>
              <w:jc w:val="left"/>
              <w:rPr>
                <w:rFonts w:ascii="仿宋" w:hAnsi="仿宋" w:cs="仿宋"/>
                <w:kern w:val="0"/>
              </w:rPr>
            </w:pPr>
            <w:r>
              <w:rPr>
                <w:rFonts w:hint="eastAsia" w:ascii="仿宋" w:hAnsi="仿宋" w:cs="仿宋"/>
                <w:kern w:val="0"/>
              </w:rPr>
              <w:t>毕业设计符合规定的格式要求。</w:t>
            </w:r>
          </w:p>
        </w:tc>
      </w:tr>
    </w:tbl>
    <w:p>
      <w:pPr>
        <w:pStyle w:val="2"/>
      </w:pPr>
      <w:r>
        <w:rPr>
          <w:rFonts w:hint="eastAsia"/>
        </w:rPr>
        <w:t>七、组织与实施</w:t>
      </w:r>
    </w:p>
    <w:p>
      <w:pPr>
        <w:keepNext/>
        <w:keepLines/>
        <w:numPr>
          <w:ilvl w:val="0"/>
          <w:numId w:val="4"/>
        </w:numPr>
        <w:spacing w:before="260" w:after="260" w:line="413" w:lineRule="auto"/>
        <w:rPr>
          <w:rFonts w:ascii="宋体" w:hAnsi="宋体" w:cs="宋体"/>
          <w:b/>
          <w:bCs/>
          <w:kern w:val="0"/>
        </w:rPr>
      </w:pPr>
      <w:r>
        <w:rPr>
          <w:rFonts w:hint="eastAsia" w:ascii="黑体" w:hAnsi="黑体" w:eastAsia="黑体" w:cs="宋体"/>
        </w:rPr>
        <w:t>教学设计</w:t>
      </w:r>
    </w:p>
    <w:p>
      <w:pPr>
        <w:widowControl/>
        <w:snapToGrid w:val="0"/>
        <w:ind w:firstLine="480"/>
        <w:jc w:val="left"/>
        <w:rPr>
          <w:rFonts w:ascii="宋体" w:hAnsi="宋体" w:cs="宋体"/>
          <w:b/>
          <w:bCs/>
          <w:kern w:val="0"/>
        </w:rPr>
      </w:pPr>
      <w:r>
        <w:rPr>
          <w:rFonts w:hint="eastAsia" w:ascii="宋体" w:hAnsi="宋体" w:cs="宋体"/>
          <w:color w:val="000000"/>
        </w:rPr>
        <w:t>在教学内容的总体设计上，充分考虑到未来旅游企业的岗位需求，在教学中将其列入到课程体系中；同时，结合导游从业的需要，根据全国导游人员从业资格证书的要求，在相应的时间段开设相应的课程，实践“课证融合”的教学模式。在不同的年级，根据学生对专业的认知度和知识的积累度进行课程设计，增</w:t>
      </w:r>
      <w:r>
        <w:rPr>
          <w:rFonts w:hint="eastAsia" w:ascii="宋体" w:hAnsi="宋体" w:cs="宋体"/>
          <w:kern w:val="0"/>
        </w:rPr>
        <w:t>进学生对专业的熟识度和兴趣度。</w:t>
      </w:r>
    </w:p>
    <w:p>
      <w:pPr>
        <w:keepNext/>
        <w:keepLines/>
        <w:spacing w:before="260" w:after="260" w:line="413" w:lineRule="auto"/>
        <w:rPr>
          <w:rFonts w:ascii="宋体" w:hAnsi="宋体" w:cs="宋体"/>
          <w:color w:val="000000"/>
        </w:rPr>
      </w:pPr>
      <w:r>
        <w:rPr>
          <w:rFonts w:hint="eastAsia" w:ascii="黑体" w:hAnsi="黑体" w:eastAsia="黑体" w:cs="宋体"/>
        </w:rPr>
        <w:t>（二）教学方法</w:t>
      </w:r>
    </w:p>
    <w:p>
      <w:pPr>
        <w:widowControl/>
        <w:ind w:firstLine="480" w:firstLineChars="200"/>
        <w:jc w:val="left"/>
        <w:rPr>
          <w:rFonts w:ascii="宋体" w:hAnsi="宋体" w:cs="宋体"/>
          <w:color w:val="000000"/>
        </w:rPr>
      </w:pPr>
      <w:r>
        <w:rPr>
          <w:rFonts w:hint="eastAsia" w:ascii="宋体" w:hAnsi="宋体" w:cs="宋体"/>
          <w:color w:val="000000"/>
        </w:rPr>
        <w:t>在传统理论教学方法的基础上，注重实践教学方法的探究和总结，体现“工学结合”。本专业课程教学中，综合运用了项目训练、模拟教学、互动教学、案例教学、现场教学等多种方法。</w:t>
      </w:r>
      <w:r>
        <w:rPr>
          <w:rFonts w:hint="eastAsia" w:ascii="宋体" w:hAnsi="宋体"/>
          <w:bCs/>
          <w:szCs w:val="21"/>
        </w:rPr>
        <w:t>如使用模拟教学法培养学生自主学习能力、协调能力、语言表达能力和团队协作能力；使用现场教学法让学生了解景区导游员讲解的具体操作流程。</w:t>
      </w:r>
    </w:p>
    <w:p>
      <w:pPr>
        <w:keepNext/>
        <w:keepLines/>
        <w:spacing w:before="260" w:after="260" w:line="413" w:lineRule="auto"/>
        <w:rPr>
          <w:rFonts w:ascii="宋体" w:cs="宋体"/>
          <w:b/>
          <w:bCs/>
          <w:kern w:val="0"/>
        </w:rPr>
      </w:pPr>
      <w:r>
        <w:rPr>
          <w:rFonts w:hint="eastAsia" w:ascii="黑体" w:hAnsi="黑体" w:eastAsia="黑体" w:cs="宋体"/>
        </w:rPr>
        <w:t>（三）教学手段</w:t>
      </w:r>
    </w:p>
    <w:p>
      <w:pPr>
        <w:widowControl/>
        <w:snapToGrid w:val="0"/>
        <w:jc w:val="left"/>
      </w:pPr>
      <w:r>
        <w:rPr>
          <w:rFonts w:ascii="宋体" w:hAnsi="宋体" w:cs="宋体"/>
          <w:color w:val="000000"/>
        </w:rPr>
        <w:t xml:space="preserve">    </w:t>
      </w:r>
      <w:r>
        <w:rPr>
          <w:rFonts w:hint="eastAsia"/>
          <w:color w:val="000000"/>
        </w:rPr>
        <w:t>教学中广泛采用多种信息化手段，充分利用校园网络进行教学，广泛收集网络相关视频，播放教学录像，借助学习通，运用</w:t>
      </w:r>
      <w:r>
        <w:rPr>
          <w:color w:val="000000"/>
        </w:rPr>
        <w:t>PPT</w:t>
      </w:r>
      <w:r>
        <w:rPr>
          <w:rFonts w:hint="eastAsia"/>
          <w:color w:val="000000"/>
        </w:rPr>
        <w:t>等多种形式进行教学内容展示，为学生创造了更具吸引力的学习氛围。校内设立的</w:t>
      </w:r>
      <w:r>
        <w:rPr>
          <w:color w:val="000000"/>
        </w:rPr>
        <w:t>3D</w:t>
      </w:r>
      <w:r>
        <w:rPr>
          <w:rFonts w:hint="eastAsia"/>
          <w:color w:val="000000"/>
        </w:rPr>
        <w:t>导游实训室、中西餐实训室、标间客房实训室、铺床实训室、茶艺实训室等，为学生提供了良好的校内实践环境，同时校外合作企业提供的实习岗位为学生开展校外实践奠定了基础。通过校内校外教学实训相结合，有助于激发学生自主学习，增强实践操作能力，培养学生创新能力等。</w:t>
      </w:r>
    </w:p>
    <w:p>
      <w:pPr>
        <w:pStyle w:val="2"/>
        <w:numPr>
          <w:ilvl w:val="0"/>
          <w:numId w:val="5"/>
        </w:numPr>
      </w:pPr>
      <w:r>
        <w:rPr>
          <w:rFonts w:hint="eastAsia"/>
        </w:rPr>
        <w:t>教学计划进程表（见Excel版本）</w:t>
      </w:r>
    </w:p>
    <w:p>
      <w:pPr>
        <w:pStyle w:val="2"/>
        <w:numPr>
          <w:ilvl w:val="0"/>
          <w:numId w:val="5"/>
        </w:numPr>
      </w:pPr>
      <w:r>
        <w:rPr>
          <w:rFonts w:hint="eastAsia"/>
        </w:rPr>
        <w:t>实施保障</w:t>
      </w:r>
    </w:p>
    <w:p>
      <w:pPr>
        <w:keepNext/>
        <w:keepLines/>
        <w:spacing w:before="260" w:after="260" w:line="413" w:lineRule="auto"/>
        <w:rPr>
          <w:rFonts w:ascii="黑体" w:hAnsi="黑体" w:eastAsia="黑体" w:cs="宋体"/>
        </w:rPr>
      </w:pPr>
      <w:bookmarkStart w:id="0" w:name="_Toc11667_WPSOffice_Level2"/>
      <w:r>
        <w:rPr>
          <w:rFonts w:hint="eastAsia" w:ascii="黑体" w:hAnsi="黑体" w:eastAsia="黑体" w:cs="宋体"/>
        </w:rPr>
        <w:t>（一）组织机构</w:t>
      </w:r>
      <w:bookmarkEnd w:id="0"/>
    </w:p>
    <w:p>
      <w:pPr>
        <w:keepNext/>
        <w:keepLines/>
        <w:numPr>
          <w:ilvl w:val="0"/>
          <w:numId w:val="6"/>
        </w:numPr>
        <w:spacing w:before="260" w:after="260" w:line="413" w:lineRule="auto"/>
        <w:rPr>
          <w:rFonts w:ascii="黑体" w:hAnsi="黑体" w:eastAsia="黑体" w:cs="宋体"/>
        </w:rPr>
      </w:pPr>
      <w:r>
        <w:rPr>
          <w:rFonts w:hint="eastAsia" w:ascii="黑体" w:hAnsi="黑体" w:eastAsia="黑体" w:cs="宋体"/>
        </w:rPr>
        <w:t>系教学组织机构</w:t>
      </w:r>
    </w:p>
    <w:p>
      <w:pPr>
        <w:spacing w:line="413" w:lineRule="auto"/>
        <w:ind w:firstLine="480"/>
        <w:jc w:val="left"/>
        <w:rPr>
          <w:rFonts w:ascii="仿宋" w:hAnsi="仿宋" w:cs="宋体"/>
        </w:rPr>
      </w:pPr>
      <w:r>
        <w:rPr>
          <w:rFonts w:hint="eastAsia" w:ascii="仿宋" w:hAnsi="仿宋" w:cs="宋体"/>
        </w:rPr>
        <w:t>商贸系营销教研室，由旅游管理专业带头人、骨干教师、教学管理人员、学生管理人员结合兼职教师共同组成专业教学组织机构，负责实施日常教学工作。</w:t>
      </w:r>
    </w:p>
    <w:p>
      <w:pPr>
        <w:keepNext/>
        <w:keepLines/>
        <w:numPr>
          <w:ilvl w:val="0"/>
          <w:numId w:val="6"/>
        </w:numPr>
        <w:spacing w:before="260" w:after="260" w:line="413" w:lineRule="auto"/>
        <w:rPr>
          <w:rFonts w:ascii="黑体" w:hAnsi="黑体" w:eastAsia="黑体" w:cs="宋体"/>
        </w:rPr>
      </w:pPr>
      <w:r>
        <w:rPr>
          <w:rFonts w:hint="eastAsia" w:ascii="黑体" w:hAnsi="黑体" w:eastAsia="黑体" w:cs="宋体"/>
        </w:rPr>
        <w:t>专业教学指导委员会</w:t>
      </w:r>
    </w:p>
    <w:p>
      <w:pPr>
        <w:spacing w:line="413" w:lineRule="auto"/>
        <w:ind w:firstLine="480"/>
        <w:jc w:val="left"/>
        <w:rPr>
          <w:rFonts w:ascii="仿宋" w:hAnsi="仿宋" w:cs="宋体"/>
        </w:rPr>
      </w:pPr>
      <w:r>
        <w:rPr>
          <w:rFonts w:hint="eastAsia" w:ascii="仿宋" w:hAnsi="仿宋" w:cs="宋体"/>
        </w:rPr>
        <w:t>旅游管理专业成立了由系领导和合作企业负责人共同牵头的专业教学指导委员会，负责课程开发的完善、教学计划的修订，日常教学工作的组织协调。</w:t>
      </w:r>
    </w:p>
    <w:p>
      <w:pPr>
        <w:spacing w:line="413" w:lineRule="auto"/>
        <w:ind w:firstLine="480"/>
        <w:jc w:val="left"/>
        <w:rPr>
          <w:rFonts w:ascii="仿宋" w:hAnsi="仿宋" w:cs="宋体"/>
        </w:rPr>
      </w:pPr>
      <w:r>
        <w:rPr>
          <w:rFonts w:hint="eastAsia" w:ascii="仿宋" w:hAnsi="仿宋" w:cs="宋体"/>
        </w:rPr>
        <w:t>旅游管理专业教学指导委员会成员：</w:t>
      </w:r>
    </w:p>
    <w:p>
      <w:pPr>
        <w:spacing w:line="413" w:lineRule="auto"/>
        <w:ind w:firstLine="480"/>
        <w:jc w:val="left"/>
        <w:rPr>
          <w:rFonts w:ascii="仿宋" w:hAnsi="仿宋" w:cs="宋体"/>
        </w:rPr>
      </w:pPr>
      <w:r>
        <w:rPr>
          <w:rFonts w:hint="eastAsia" w:ascii="仿宋" w:hAnsi="仿宋" w:cs="宋体"/>
        </w:rPr>
        <w:t>主任：汪茂元</w:t>
      </w:r>
    </w:p>
    <w:p>
      <w:pPr>
        <w:spacing w:line="413" w:lineRule="auto"/>
        <w:ind w:firstLine="480"/>
        <w:jc w:val="left"/>
        <w:rPr>
          <w:rFonts w:ascii="仿宋" w:hAnsi="仿宋" w:cs="宋体"/>
        </w:rPr>
      </w:pPr>
      <w:r>
        <w:rPr>
          <w:rFonts w:hint="eastAsia" w:ascii="仿宋" w:hAnsi="仿宋" w:cs="宋体"/>
        </w:rPr>
        <w:t>成员：蒋玉姣、丁丁、潘辉、刘蕾、顾红艳、杨军、王芳、杨倩倩</w:t>
      </w:r>
    </w:p>
    <w:p>
      <w:pPr>
        <w:keepNext/>
        <w:keepLines/>
        <w:numPr>
          <w:ilvl w:val="0"/>
          <w:numId w:val="4"/>
        </w:numPr>
        <w:spacing w:before="260" w:after="260" w:line="413" w:lineRule="auto"/>
        <w:rPr>
          <w:rFonts w:ascii="黑体" w:hAnsi="黑体" w:eastAsia="黑体" w:cs="宋体"/>
        </w:rPr>
      </w:pPr>
      <w:bookmarkStart w:id="1" w:name="_Toc2566_WPSOffice_Level2"/>
      <w:r>
        <w:rPr>
          <w:rFonts w:hint="eastAsia" w:ascii="黑体" w:hAnsi="黑体" w:eastAsia="黑体" w:cs="宋体"/>
        </w:rPr>
        <w:t>教学组织与管理运行机制</w:t>
      </w:r>
      <w:bookmarkEnd w:id="1"/>
    </w:p>
    <w:p>
      <w:pPr>
        <w:keepNext/>
        <w:keepLines/>
        <w:numPr>
          <w:ilvl w:val="0"/>
          <w:numId w:val="7"/>
        </w:numPr>
        <w:spacing w:before="260" w:after="260" w:line="413" w:lineRule="auto"/>
        <w:rPr>
          <w:rFonts w:ascii="黑体" w:hAnsi="黑体" w:eastAsia="黑体" w:cs="宋体"/>
        </w:rPr>
      </w:pPr>
      <w:r>
        <w:rPr>
          <w:rFonts w:hint="eastAsia" w:ascii="黑体" w:hAnsi="黑体" w:eastAsia="黑体" w:cs="宋体"/>
        </w:rPr>
        <w:t>教学管理制度</w:t>
      </w:r>
    </w:p>
    <w:p>
      <w:pPr>
        <w:spacing w:line="413" w:lineRule="auto"/>
        <w:ind w:firstLine="480"/>
        <w:jc w:val="left"/>
        <w:rPr>
          <w:rFonts w:ascii="仿宋" w:hAnsi="仿宋" w:cs="宋体"/>
        </w:rPr>
      </w:pPr>
      <w:r>
        <w:rPr>
          <w:rFonts w:hint="eastAsia" w:ascii="仿宋" w:hAnsi="仿宋" w:cs="宋体"/>
        </w:rPr>
        <w:t>为了使教学工作顺利进行，结合学院有关规定，系里制定了相关管理制度。</w:t>
      </w:r>
    </w:p>
    <w:p>
      <w:pPr>
        <w:spacing w:line="413" w:lineRule="auto"/>
        <w:ind w:firstLine="480"/>
        <w:jc w:val="left"/>
        <w:rPr>
          <w:rFonts w:ascii="仿宋" w:hAnsi="仿宋" w:cs="宋体"/>
        </w:rPr>
      </w:pPr>
      <w:r>
        <w:rPr>
          <w:rFonts w:hint="eastAsia" w:ascii="仿宋" w:hAnsi="仿宋" w:cs="宋体"/>
        </w:rPr>
        <w:t>（1）教学工作常规检查：即每学期开学第二周按照教务处的要求检查本学期上课教师的教案、授课计划等。</w:t>
      </w:r>
    </w:p>
    <w:p>
      <w:pPr>
        <w:spacing w:line="413" w:lineRule="auto"/>
        <w:ind w:firstLine="480"/>
        <w:jc w:val="left"/>
        <w:rPr>
          <w:rFonts w:ascii="仿宋" w:hAnsi="仿宋" w:cs="宋体"/>
        </w:rPr>
      </w:pPr>
      <w:r>
        <w:rPr>
          <w:rFonts w:hint="eastAsia" w:ascii="仿宋" w:hAnsi="仿宋" w:cs="宋体"/>
        </w:rPr>
        <w:t>（2）不定期抽查：即系学术委员会每学期不定期抽查教案、授课进度表、作业等。</w:t>
      </w:r>
    </w:p>
    <w:p>
      <w:pPr>
        <w:spacing w:line="413" w:lineRule="auto"/>
        <w:ind w:firstLine="480"/>
        <w:jc w:val="left"/>
        <w:rPr>
          <w:rFonts w:ascii="仿宋" w:hAnsi="仿宋" w:cs="宋体"/>
        </w:rPr>
      </w:pPr>
      <w:r>
        <w:rPr>
          <w:rFonts w:hint="eastAsia" w:ascii="仿宋" w:hAnsi="仿宋" w:cs="宋体"/>
        </w:rPr>
        <w:t>（3）听课制度：教研室主任每学期听课不得少于5节，主要以营销教研室课程的授课教师的课程为主，教研室教师每学期至少听2-5节课。</w:t>
      </w:r>
    </w:p>
    <w:p>
      <w:pPr>
        <w:spacing w:line="413" w:lineRule="auto"/>
        <w:ind w:firstLine="480"/>
        <w:jc w:val="left"/>
        <w:rPr>
          <w:rFonts w:ascii="仿宋" w:hAnsi="仿宋" w:cs="宋体"/>
        </w:rPr>
      </w:pPr>
      <w:r>
        <w:rPr>
          <w:rFonts w:hint="eastAsia" w:ascii="仿宋" w:hAnsi="仿宋" w:cs="宋体"/>
        </w:rPr>
        <w:t>（4）学生教学信息员制度：系里建有学生教学信息组，负责系内教学信息的收集、整理等工作。</w:t>
      </w:r>
    </w:p>
    <w:p>
      <w:pPr>
        <w:spacing w:line="413" w:lineRule="auto"/>
        <w:ind w:firstLine="480"/>
        <w:jc w:val="left"/>
        <w:rPr>
          <w:rFonts w:ascii="仿宋" w:hAnsi="仿宋" w:cs="宋体"/>
        </w:rPr>
      </w:pPr>
      <w:r>
        <w:rPr>
          <w:rFonts w:hint="eastAsia" w:ascii="仿宋" w:hAnsi="仿宋" w:cs="宋体"/>
        </w:rPr>
        <w:t>（5）教师考核制度：教师考核于每年年末进行，考核内容包括思想政治表现、业务考核等，考核结果分为优秀、合格、基本合格和不合格四个等级。</w:t>
      </w:r>
    </w:p>
    <w:p>
      <w:pPr>
        <w:spacing w:line="413" w:lineRule="auto"/>
        <w:ind w:firstLine="480"/>
        <w:jc w:val="left"/>
        <w:rPr>
          <w:rFonts w:ascii="仿宋" w:hAnsi="仿宋" w:cs="宋体"/>
        </w:rPr>
      </w:pPr>
      <w:r>
        <w:rPr>
          <w:rFonts w:hint="eastAsia" w:ascii="仿宋" w:hAnsi="仿宋" w:cs="宋体"/>
        </w:rPr>
        <w:t>（6）青年教师导师制度：根据学院有关要求，系里为每年新进的青年教师配备一名专业指导教师，进行结对子，以老带新。</w:t>
      </w:r>
    </w:p>
    <w:p>
      <w:pPr>
        <w:spacing w:line="413" w:lineRule="auto"/>
        <w:ind w:firstLine="480"/>
        <w:jc w:val="left"/>
        <w:rPr>
          <w:rFonts w:ascii="仿宋" w:hAnsi="仿宋" w:cs="宋体"/>
        </w:rPr>
      </w:pPr>
      <w:r>
        <w:rPr>
          <w:rFonts w:hint="eastAsia" w:ascii="仿宋" w:hAnsi="仿宋" w:cs="宋体"/>
        </w:rPr>
        <w:t>（7）严肃考试管理制度：规范命题试卷、严肃考试纪律，严格考场管理。规范阅卷环节，坚持考前教育与考场严格管理相结合，建立巡考检查责任制，充分发挥试卷成绩分析在反馈教学效果方面的重要作用，以便针对性的进行教学改进，不断提高教学质量。</w:t>
      </w:r>
    </w:p>
    <w:p>
      <w:pPr>
        <w:keepNext/>
        <w:keepLines/>
        <w:numPr>
          <w:ilvl w:val="0"/>
          <w:numId w:val="7"/>
        </w:numPr>
        <w:spacing w:before="260" w:after="260" w:line="413" w:lineRule="auto"/>
        <w:rPr>
          <w:rFonts w:ascii="黑体" w:hAnsi="黑体" w:eastAsia="黑体" w:cs="宋体"/>
        </w:rPr>
      </w:pPr>
      <w:r>
        <w:rPr>
          <w:rFonts w:hint="eastAsia" w:ascii="黑体" w:hAnsi="黑体" w:eastAsia="黑体" w:cs="宋体"/>
        </w:rPr>
        <w:t>顶岗实习管理制度</w:t>
      </w:r>
    </w:p>
    <w:p>
      <w:pPr>
        <w:spacing w:line="413" w:lineRule="auto"/>
        <w:ind w:firstLine="480"/>
        <w:jc w:val="left"/>
        <w:rPr>
          <w:rFonts w:ascii="仿宋" w:hAnsi="仿宋" w:cs="宋体"/>
        </w:rPr>
      </w:pPr>
      <w:r>
        <w:rPr>
          <w:rFonts w:hint="eastAsia" w:ascii="仿宋" w:hAnsi="仿宋" w:cs="宋体"/>
        </w:rPr>
        <w:t>旅游管理专业制定了学生顶岗实习管理制度，主要包括校内实训管理制度、实训室使用规定、校外实训管理制度、实训课程标准、实训手册等。</w:t>
      </w:r>
    </w:p>
    <w:p>
      <w:pPr>
        <w:keepNext/>
        <w:keepLines/>
        <w:numPr>
          <w:ilvl w:val="0"/>
          <w:numId w:val="7"/>
        </w:numPr>
        <w:spacing w:before="260" w:after="260" w:line="413" w:lineRule="auto"/>
        <w:rPr>
          <w:rFonts w:ascii="黑体" w:hAnsi="黑体" w:eastAsia="黑体" w:cs="宋体"/>
        </w:rPr>
      </w:pPr>
      <w:r>
        <w:rPr>
          <w:rFonts w:hint="eastAsia" w:ascii="黑体" w:hAnsi="黑体" w:eastAsia="黑体" w:cs="宋体"/>
        </w:rPr>
        <w:t>教学质量保障体系</w:t>
      </w:r>
    </w:p>
    <w:p>
      <w:pPr>
        <w:spacing w:line="413" w:lineRule="auto"/>
        <w:ind w:firstLine="480"/>
        <w:jc w:val="left"/>
      </w:pPr>
      <w:r>
        <w:rPr>
          <w:rFonts w:hint="eastAsia" w:ascii="仿宋" w:hAnsi="仿宋" w:cs="宋体"/>
        </w:rPr>
        <w:t>旅游管理专业的教学质量监控以“专业标准”、“课程标准”等教学方面的标准为依据，系教学主管人员定期和不定期组织教师座谈会、学生座谈会，及时了解教学管理中的存在的问题，听取教师和学生意见、建议，形成书面记录，及时进行反馈并作出处理。</w:t>
      </w:r>
    </w:p>
    <w:p>
      <w:pPr>
        <w:pStyle w:val="2"/>
        <w:numPr>
          <w:ilvl w:val="0"/>
          <w:numId w:val="5"/>
        </w:numPr>
      </w:pPr>
      <w:r>
        <w:rPr>
          <w:rFonts w:hint="eastAsia"/>
        </w:rPr>
        <w:t>毕业要求</w:t>
      </w:r>
    </w:p>
    <w:p>
      <w:pPr>
        <w:ind w:firstLine="480" w:firstLineChars="200"/>
      </w:pPr>
      <w:r>
        <w:rPr>
          <w:rFonts w:hint="eastAsia"/>
        </w:rPr>
        <w:t>1. 修完教学计划规定的各教学和军事、社会责任实践活动等环节并取得相应学分，专业修业最低学分为140学分。</w:t>
      </w:r>
    </w:p>
    <w:p>
      <w:pPr>
        <w:ind w:left="480"/>
      </w:pPr>
      <w:r>
        <w:rPr>
          <w:rFonts w:hint="eastAsia"/>
        </w:rPr>
        <w:t>2. 获得全国计算机等级考试一级证书。</w:t>
      </w:r>
    </w:p>
    <w:p>
      <w:pPr>
        <w:ind w:firstLine="480" w:firstLineChars="200"/>
      </w:pPr>
      <w:r>
        <w:rPr>
          <w:rFonts w:hint="eastAsia"/>
        </w:rPr>
        <w:t>3. 获得普通话二级乙等及以上等级证书。</w:t>
      </w:r>
    </w:p>
    <w:p>
      <w:pPr>
        <w:ind w:firstLine="480" w:firstLineChars="200"/>
      </w:pPr>
      <w:r>
        <w:rPr>
          <w:rFonts w:hint="eastAsia"/>
        </w:rPr>
        <w:t>4. 建议获得全国高等学校英语应用能力考试B级证书。 </w:t>
      </w:r>
    </w:p>
    <w:p>
      <w:pPr>
        <w:ind w:firstLine="480" w:firstLineChars="200"/>
      </w:pPr>
      <w:r>
        <w:rPr>
          <w:rFonts w:hint="eastAsia"/>
        </w:rPr>
        <w:t>5. 建议获得以下职业资格证书或技能证书一个以上：</w:t>
      </w:r>
    </w:p>
    <w:tbl>
      <w:tblPr>
        <w:tblStyle w:val="7"/>
        <w:tblW w:w="8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3771"/>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19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pPr>
            <w:r>
              <w:rPr>
                <w:rFonts w:hint="eastAsia"/>
              </w:rPr>
              <w:t>序号</w:t>
            </w:r>
          </w:p>
        </w:tc>
        <w:tc>
          <w:tcPr>
            <w:tcW w:w="377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pPr>
            <w:r>
              <w:rPr>
                <w:rFonts w:hint="eastAsia"/>
              </w:rPr>
              <w:t>名称</w:t>
            </w:r>
          </w:p>
        </w:tc>
        <w:tc>
          <w:tcPr>
            <w:tcW w:w="321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pPr>
            <w:r>
              <w:rPr>
                <w:rFonts w:hint="eastAsia"/>
              </w:rPr>
              <w:t>颁证单位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jc w:val="center"/>
        </w:trPr>
        <w:tc>
          <w:tcPr>
            <w:tcW w:w="1191" w:type="dxa"/>
            <w:tcBorders>
              <w:top w:val="single" w:color="auto" w:sz="4" w:space="0"/>
              <w:left w:val="single" w:color="auto" w:sz="4" w:space="0"/>
              <w:right w:val="single" w:color="auto" w:sz="4" w:space="0"/>
            </w:tcBorders>
            <w:vAlign w:val="center"/>
          </w:tcPr>
          <w:p>
            <w:pPr>
              <w:spacing w:line="240" w:lineRule="auto"/>
              <w:jc w:val="center"/>
            </w:pPr>
            <w:r>
              <w:rPr>
                <w:rFonts w:hint="eastAsia"/>
              </w:rPr>
              <w:t>1</w:t>
            </w:r>
          </w:p>
        </w:tc>
        <w:tc>
          <w:tcPr>
            <w:tcW w:w="3771" w:type="dxa"/>
            <w:tcBorders>
              <w:top w:val="single" w:color="auto" w:sz="4" w:space="0"/>
              <w:left w:val="single" w:color="auto" w:sz="4" w:space="0"/>
              <w:right w:val="single" w:color="auto" w:sz="4" w:space="0"/>
            </w:tcBorders>
            <w:vAlign w:val="center"/>
          </w:tcPr>
          <w:p>
            <w:pPr>
              <w:spacing w:line="240" w:lineRule="auto"/>
              <w:jc w:val="center"/>
            </w:pPr>
            <w:r>
              <w:rPr>
                <w:rFonts w:hint="eastAsia"/>
              </w:rPr>
              <w:t>全国（安徽）导游人员资格证</w:t>
            </w:r>
          </w:p>
        </w:tc>
        <w:tc>
          <w:tcPr>
            <w:tcW w:w="3212" w:type="dxa"/>
            <w:tcBorders>
              <w:top w:val="single" w:color="auto" w:sz="4" w:space="0"/>
              <w:left w:val="single" w:color="auto" w:sz="4" w:space="0"/>
              <w:right w:val="single" w:color="auto" w:sz="4" w:space="0"/>
            </w:tcBorders>
            <w:vAlign w:val="center"/>
          </w:tcPr>
          <w:p>
            <w:pPr>
              <w:spacing w:line="240" w:lineRule="auto"/>
              <w:jc w:val="center"/>
            </w:pPr>
            <w:r>
              <w:rPr>
                <w:rFonts w:hint="eastAsia"/>
              </w:rPr>
              <w:t>国家旅游和文化部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jc w:val="center"/>
        </w:trPr>
        <w:tc>
          <w:tcPr>
            <w:tcW w:w="1191" w:type="dxa"/>
            <w:tcBorders>
              <w:left w:val="single" w:color="auto" w:sz="4" w:space="0"/>
              <w:right w:val="single" w:color="auto" w:sz="4" w:space="0"/>
            </w:tcBorders>
            <w:vAlign w:val="center"/>
          </w:tcPr>
          <w:p>
            <w:pPr>
              <w:spacing w:line="240" w:lineRule="auto"/>
              <w:jc w:val="center"/>
            </w:pPr>
            <w:r>
              <w:rPr>
                <w:rFonts w:hint="eastAsia"/>
              </w:rPr>
              <w:t>2</w:t>
            </w:r>
          </w:p>
        </w:tc>
        <w:tc>
          <w:tcPr>
            <w:tcW w:w="3771" w:type="dxa"/>
            <w:tcBorders>
              <w:left w:val="single" w:color="auto" w:sz="4" w:space="0"/>
              <w:right w:val="single" w:color="auto" w:sz="4" w:space="0"/>
            </w:tcBorders>
            <w:vAlign w:val="center"/>
          </w:tcPr>
          <w:p>
            <w:pPr>
              <w:spacing w:line="240" w:lineRule="auto"/>
              <w:jc w:val="center"/>
            </w:pPr>
            <w:r>
              <w:rPr>
                <w:rFonts w:hint="eastAsia"/>
              </w:rPr>
              <w:t>助理营销师（国家职业资格三级）</w:t>
            </w:r>
          </w:p>
        </w:tc>
        <w:tc>
          <w:tcPr>
            <w:tcW w:w="3212" w:type="dxa"/>
            <w:tcBorders>
              <w:left w:val="single" w:color="auto" w:sz="4" w:space="0"/>
              <w:right w:val="single" w:color="auto" w:sz="4" w:space="0"/>
            </w:tcBorders>
            <w:vAlign w:val="center"/>
          </w:tcPr>
          <w:p>
            <w:pPr>
              <w:spacing w:line="240" w:lineRule="auto"/>
              <w:jc w:val="center"/>
            </w:pPr>
            <w:r>
              <w:rPr>
                <w:rFonts w:hint="eastAsia"/>
              </w:rPr>
              <w:t>人力资源和社会保障部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jc w:val="center"/>
        </w:trPr>
        <w:tc>
          <w:tcPr>
            <w:tcW w:w="1191" w:type="dxa"/>
            <w:tcBorders>
              <w:left w:val="single" w:color="auto" w:sz="4" w:space="0"/>
              <w:right w:val="single" w:color="auto" w:sz="4" w:space="0"/>
            </w:tcBorders>
            <w:vAlign w:val="center"/>
          </w:tcPr>
          <w:p>
            <w:pPr>
              <w:spacing w:line="240" w:lineRule="auto"/>
              <w:jc w:val="center"/>
            </w:pPr>
            <w:r>
              <w:rPr>
                <w:rFonts w:hint="eastAsia"/>
              </w:rPr>
              <w:t>3</w:t>
            </w:r>
          </w:p>
        </w:tc>
        <w:tc>
          <w:tcPr>
            <w:tcW w:w="3771" w:type="dxa"/>
            <w:tcBorders>
              <w:left w:val="single" w:color="auto" w:sz="4" w:space="0"/>
              <w:right w:val="single" w:color="auto" w:sz="4" w:space="0"/>
            </w:tcBorders>
            <w:vAlign w:val="center"/>
          </w:tcPr>
          <w:p>
            <w:pPr>
              <w:spacing w:line="240" w:lineRule="auto"/>
              <w:jc w:val="center"/>
            </w:pPr>
            <w:r>
              <w:rPr>
                <w:rFonts w:hint="eastAsia"/>
              </w:rPr>
              <w:t>三级人力资源管理师</w:t>
            </w:r>
          </w:p>
        </w:tc>
        <w:tc>
          <w:tcPr>
            <w:tcW w:w="3212" w:type="dxa"/>
            <w:tcBorders>
              <w:left w:val="single" w:color="auto" w:sz="4" w:space="0"/>
              <w:right w:val="single" w:color="auto" w:sz="4" w:space="0"/>
            </w:tcBorders>
            <w:vAlign w:val="center"/>
          </w:tcPr>
          <w:p>
            <w:pPr>
              <w:spacing w:line="240" w:lineRule="auto"/>
              <w:jc w:val="center"/>
            </w:pPr>
            <w:r>
              <w:rPr>
                <w:rFonts w:hint="eastAsia"/>
              </w:rPr>
              <w:t>人力资源和社会保障部</w:t>
            </w:r>
          </w:p>
        </w:tc>
      </w:tr>
    </w:tbl>
    <w:p>
      <w:pPr>
        <w:pStyle w:val="2"/>
        <w:rPr>
          <w:rFonts w:hint="eastAsia"/>
        </w:rPr>
      </w:pPr>
    </w:p>
    <w:p>
      <w:pPr>
        <w:widowControl/>
        <w:shd w:val="clear" w:color="auto" w:fill="FFFFFF"/>
        <w:spacing w:line="480" w:lineRule="exact"/>
        <w:jc w:val="left"/>
        <w:rPr>
          <w:rFonts w:asciiTheme="minorEastAsia" w:hAnsiTheme="minorEastAsia" w:eastAsiaTheme="minorEastAsia" w:cstheme="minorEastAsia"/>
          <w:b/>
          <w:bCs/>
          <w:kern w:val="0"/>
          <w:sz w:val="28"/>
          <w:szCs w:val="28"/>
        </w:rPr>
      </w:pPr>
      <w:r>
        <w:rPr>
          <w:rFonts w:hint="eastAsia" w:asciiTheme="minorEastAsia" w:hAnsiTheme="minorEastAsia" w:eastAsiaTheme="minorEastAsia" w:cstheme="minorEastAsia"/>
          <w:b/>
          <w:bCs/>
          <w:kern w:val="0"/>
          <w:sz w:val="28"/>
          <w:szCs w:val="28"/>
        </w:rPr>
        <w:br w:type="page"/>
      </w:r>
    </w:p>
    <w:p>
      <w:pPr>
        <w:widowControl/>
        <w:shd w:val="clear" w:color="auto" w:fill="FFFFFF"/>
        <w:spacing w:line="480" w:lineRule="exact"/>
        <w:jc w:val="left"/>
        <w:rPr>
          <w:rFonts w:asciiTheme="minorEastAsia" w:hAnsiTheme="minorEastAsia" w:eastAsiaTheme="minorEastAsia" w:cstheme="minorEastAsia"/>
          <w:b/>
          <w:bCs/>
          <w:kern w:val="0"/>
          <w:sz w:val="28"/>
          <w:szCs w:val="28"/>
        </w:rPr>
      </w:pPr>
      <w:r>
        <w:rPr>
          <w:rFonts w:hint="eastAsia" w:asciiTheme="minorEastAsia" w:hAnsiTheme="minorEastAsia" w:eastAsiaTheme="minorEastAsia" w:cstheme="minorEastAsia"/>
          <w:b/>
          <w:bCs/>
          <w:kern w:val="0"/>
          <w:sz w:val="28"/>
          <w:szCs w:val="28"/>
        </w:rPr>
        <w:t>附表1：        旅游管理专业课程设置与教学计划进程表</w:t>
      </w:r>
    </w:p>
    <w:p>
      <w:pPr>
        <w:widowControl/>
        <w:shd w:val="clear" w:color="auto" w:fill="FFFFFF"/>
        <w:spacing w:line="480" w:lineRule="exact"/>
        <w:jc w:val="left"/>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见Excel版：专业课程设置和教学计划进程表</w:t>
      </w:r>
    </w:p>
    <w:p>
      <w:pPr>
        <w:widowControl/>
        <w:shd w:val="clear" w:color="auto" w:fill="FFFFFF"/>
        <w:spacing w:line="480" w:lineRule="exact"/>
        <w:jc w:val="center"/>
        <w:rPr>
          <w:rFonts w:ascii="宋体" w:hAnsi="宋体" w:cs="宋体"/>
          <w:b/>
          <w:kern w:val="0"/>
          <w:szCs w:val="28"/>
        </w:rPr>
      </w:pPr>
    </w:p>
    <w:p>
      <w:pPr>
        <w:widowControl/>
        <w:shd w:val="clear" w:color="auto" w:fill="FFFFFF"/>
        <w:spacing w:line="480" w:lineRule="exact"/>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b/>
          <w:bCs/>
          <w:kern w:val="0"/>
          <w:sz w:val="28"/>
          <w:szCs w:val="28"/>
        </w:rPr>
        <w:t xml:space="preserve">附表2：         </w:t>
      </w:r>
      <w:r>
        <w:rPr>
          <w:rFonts w:hint="eastAsia" w:asciiTheme="minorEastAsia" w:hAnsiTheme="minorEastAsia" w:eastAsiaTheme="minorEastAsia" w:cstheme="minorEastAsia"/>
          <w:b/>
          <w:kern w:val="0"/>
          <w:sz w:val="28"/>
          <w:szCs w:val="32"/>
        </w:rPr>
        <w:t>旅游管理专业实践教学环节安排表</w:t>
      </w:r>
    </w:p>
    <w:tbl>
      <w:tblPr>
        <w:tblStyle w:val="7"/>
        <w:tblW w:w="94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99"/>
        <w:gridCol w:w="607"/>
        <w:gridCol w:w="630"/>
        <w:gridCol w:w="1992"/>
        <w:gridCol w:w="1928"/>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序号</w:t>
            </w:r>
          </w:p>
        </w:tc>
        <w:tc>
          <w:tcPr>
            <w:tcW w:w="17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xml:space="preserve">实训项目     </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学期</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周数</w:t>
            </w:r>
          </w:p>
        </w:tc>
        <w:tc>
          <w:tcPr>
            <w:tcW w:w="1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xml:space="preserve">实训内容         </w:t>
            </w: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实训场所</w:t>
            </w:r>
          </w:p>
        </w:tc>
        <w:tc>
          <w:tcPr>
            <w:tcW w:w="1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1</w:t>
            </w:r>
          </w:p>
        </w:tc>
        <w:tc>
          <w:tcPr>
            <w:tcW w:w="17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军训、入学教育（含安全教育）</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1</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2</w:t>
            </w:r>
          </w:p>
        </w:tc>
        <w:tc>
          <w:tcPr>
            <w:tcW w:w="1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w:t>
            </w: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w:t>
            </w:r>
          </w:p>
        </w:tc>
        <w:tc>
          <w:tcPr>
            <w:tcW w:w="1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2</w:t>
            </w:r>
          </w:p>
        </w:tc>
        <w:tc>
          <w:tcPr>
            <w:tcW w:w="17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酒店实训</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3</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1</w:t>
            </w:r>
          </w:p>
        </w:tc>
        <w:tc>
          <w:tcPr>
            <w:tcW w:w="1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hAnsi="仿宋" w:cs="仿宋"/>
                <w:kern w:val="0"/>
              </w:rPr>
            </w:pPr>
            <w:r>
              <w:rPr>
                <w:rFonts w:hint="eastAsia" w:ascii="仿宋" w:hAnsi="仿宋" w:cs="仿宋"/>
                <w:kern w:val="0"/>
              </w:rPr>
              <w:t>（1）案例实训</w:t>
            </w:r>
            <w:r>
              <w:rPr>
                <w:rFonts w:ascii="仿宋" w:hAnsi="仿宋" w:cs="仿宋"/>
                <w:kern w:val="0"/>
              </w:rPr>
              <w:t>；</w:t>
            </w:r>
          </w:p>
          <w:p>
            <w:pPr>
              <w:widowControl/>
              <w:spacing w:line="240" w:lineRule="atLeast"/>
              <w:jc w:val="left"/>
              <w:rPr>
                <w:rFonts w:hint="eastAsia" w:ascii="仿宋" w:cs="仿宋"/>
                <w:kern w:val="0"/>
              </w:rPr>
            </w:pPr>
            <w:r>
              <w:rPr>
                <w:rFonts w:hint="eastAsia" w:ascii="仿宋" w:hAnsi="仿宋" w:cs="仿宋"/>
                <w:kern w:val="0"/>
              </w:rPr>
              <w:t>（2）实地</w:t>
            </w:r>
            <w:r>
              <w:rPr>
                <w:rFonts w:ascii="仿宋" w:hAnsi="仿宋" w:cs="仿宋"/>
                <w:kern w:val="0"/>
              </w:rPr>
              <w:t>跟岗</w:t>
            </w:r>
            <w:r>
              <w:rPr>
                <w:rFonts w:hint="eastAsia" w:ascii="仿宋" w:hAnsi="仿宋" w:cs="仿宋"/>
                <w:kern w:val="0"/>
              </w:rPr>
              <w:t>实训</w:t>
            </w:r>
            <w:r>
              <w:rPr>
                <w:rFonts w:ascii="仿宋" w:hAnsi="仿宋" w:cs="仿宋"/>
                <w:kern w:val="0"/>
              </w:rPr>
              <w:t>：</w:t>
            </w:r>
            <w:r>
              <w:rPr>
                <w:rFonts w:hint="eastAsia" w:ascii="仿宋" w:hAnsi="仿宋" w:cs="仿宋"/>
                <w:kern w:val="0"/>
              </w:rPr>
              <w:t>前厅服务员、餐饮服务员、客房服务员等酒店一线岗位的基本工作</w:t>
            </w: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cs="仿宋"/>
                <w:bCs/>
                <w:kern w:val="0"/>
              </w:rPr>
              <w:t>合肥</w:t>
            </w:r>
            <w:r>
              <w:rPr>
                <w:rFonts w:ascii="仿宋" w:cs="仿宋"/>
                <w:bCs/>
                <w:kern w:val="0"/>
              </w:rPr>
              <w:t>新站利港喜来登酒店、包河</w:t>
            </w:r>
            <w:r>
              <w:rPr>
                <w:rFonts w:hint="eastAsia" w:ascii="仿宋" w:cs="仿宋"/>
                <w:bCs/>
                <w:kern w:val="0"/>
              </w:rPr>
              <w:t>绿地福</w:t>
            </w:r>
            <w:r>
              <w:rPr>
                <w:rFonts w:ascii="仿宋" w:cs="仿宋"/>
                <w:bCs/>
                <w:kern w:val="0"/>
              </w:rPr>
              <w:t>朋</w:t>
            </w:r>
            <w:r>
              <w:rPr>
                <w:rFonts w:hint="eastAsia" w:ascii="仿宋" w:cs="仿宋"/>
                <w:bCs/>
                <w:kern w:val="0"/>
              </w:rPr>
              <w:t>酒店</w:t>
            </w:r>
            <w:r>
              <w:rPr>
                <w:rFonts w:ascii="仿宋" w:cs="仿宋"/>
                <w:bCs/>
                <w:kern w:val="0"/>
              </w:rPr>
              <w:t>等 </w:t>
            </w:r>
          </w:p>
        </w:tc>
        <w:tc>
          <w:tcPr>
            <w:tcW w:w="1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3</w:t>
            </w:r>
          </w:p>
        </w:tc>
        <w:tc>
          <w:tcPr>
            <w:tcW w:w="17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旅行社实训</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4</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1</w:t>
            </w:r>
          </w:p>
        </w:tc>
        <w:tc>
          <w:tcPr>
            <w:tcW w:w="1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cs="仿宋"/>
                <w:kern w:val="0"/>
              </w:rPr>
            </w:pPr>
            <w:r>
              <w:rPr>
                <w:rFonts w:hint="eastAsia" w:ascii="仿宋" w:hAnsi="仿宋" w:cs="仿宋"/>
                <w:kern w:val="0"/>
              </w:rPr>
              <w:t>（1）案例</w:t>
            </w:r>
            <w:r>
              <w:rPr>
                <w:rFonts w:ascii="仿宋" w:hAnsi="仿宋" w:cs="仿宋"/>
                <w:kern w:val="0"/>
              </w:rPr>
              <w:t>实训</w:t>
            </w:r>
            <w:r>
              <w:rPr>
                <w:rFonts w:hint="eastAsia" w:ascii="仿宋" w:hAnsi="仿宋" w:cs="仿宋"/>
                <w:kern w:val="0"/>
              </w:rPr>
              <w:t>；</w:t>
            </w:r>
          </w:p>
          <w:p>
            <w:pPr>
              <w:widowControl/>
              <w:spacing w:line="240" w:lineRule="atLeast"/>
              <w:jc w:val="left"/>
              <w:rPr>
                <w:rFonts w:ascii="仿宋" w:hAnsi="仿宋" w:cs="仿宋"/>
                <w:bCs/>
                <w:kern w:val="0"/>
              </w:rPr>
            </w:pPr>
            <w:r>
              <w:rPr>
                <w:rFonts w:hint="eastAsia" w:ascii="仿宋" w:hAnsi="仿宋" w:cs="仿宋"/>
                <w:kern w:val="0"/>
              </w:rPr>
              <w:t>（2）实地</w:t>
            </w:r>
            <w:r>
              <w:rPr>
                <w:rFonts w:ascii="仿宋" w:hAnsi="仿宋" w:cs="仿宋"/>
                <w:kern w:val="0"/>
              </w:rPr>
              <w:t>跟岗实训：</w:t>
            </w:r>
            <w:r>
              <w:rPr>
                <w:rFonts w:hint="eastAsia" w:ascii="仿宋" w:hAnsi="仿宋" w:cs="仿宋"/>
                <w:kern w:val="0"/>
              </w:rPr>
              <w:t>接待</w:t>
            </w:r>
            <w:r>
              <w:rPr>
                <w:rFonts w:ascii="仿宋" w:hAnsi="仿宋" w:cs="仿宋"/>
                <w:kern w:val="0"/>
              </w:rPr>
              <w:t>、计调、销售等岗位的基本工作。</w:t>
            </w: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中国</w:t>
            </w:r>
            <w:r>
              <w:rPr>
                <w:rFonts w:ascii="仿宋" w:hAnsi="仿宋" w:cs="仿宋"/>
                <w:bCs/>
                <w:kern w:val="0"/>
              </w:rPr>
              <w:t>旅行社、</w:t>
            </w:r>
            <w:r>
              <w:rPr>
                <w:rFonts w:hint="eastAsia" w:ascii="仿宋" w:hAnsi="仿宋" w:cs="仿宋"/>
                <w:bCs/>
                <w:kern w:val="0"/>
              </w:rPr>
              <w:t>安徽环境国际旅行社等</w:t>
            </w:r>
          </w:p>
        </w:tc>
        <w:tc>
          <w:tcPr>
            <w:tcW w:w="1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Calibri" w:hAnsi="Calibri" w:cs="Calibri"/>
                <w:bCs/>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4</w:t>
            </w:r>
          </w:p>
        </w:tc>
        <w:tc>
          <w:tcPr>
            <w:tcW w:w="17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景区实训</w:t>
            </w:r>
            <w:r>
              <w:rPr>
                <w:rFonts w:ascii="仿宋" w:cs="仿宋"/>
                <w:bCs/>
                <w:kern w:val="0"/>
              </w:rPr>
              <w:t> </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4</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1</w:t>
            </w:r>
          </w:p>
        </w:tc>
        <w:tc>
          <w:tcPr>
            <w:tcW w:w="1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ascii="仿宋" w:cs="仿宋"/>
                <w:kern w:val="0"/>
              </w:rPr>
            </w:pPr>
            <w:r>
              <w:rPr>
                <w:rFonts w:hint="eastAsia" w:ascii="仿宋" w:hAnsi="仿宋" w:cs="仿宋"/>
                <w:kern w:val="0"/>
              </w:rPr>
              <w:t>（1）案例</w:t>
            </w:r>
            <w:r>
              <w:rPr>
                <w:rFonts w:ascii="仿宋" w:hAnsi="仿宋" w:cs="仿宋"/>
                <w:kern w:val="0"/>
              </w:rPr>
              <w:t>实训</w:t>
            </w:r>
            <w:r>
              <w:rPr>
                <w:rFonts w:hint="eastAsia" w:ascii="仿宋" w:hAnsi="仿宋" w:cs="仿宋"/>
                <w:kern w:val="0"/>
              </w:rPr>
              <w:t>；</w:t>
            </w:r>
          </w:p>
          <w:p>
            <w:pPr>
              <w:widowControl/>
              <w:spacing w:line="240" w:lineRule="atLeast"/>
              <w:rPr>
                <w:rFonts w:ascii="仿宋" w:hAnsi="仿宋" w:cs="仿宋"/>
                <w:bCs/>
                <w:kern w:val="0"/>
              </w:rPr>
            </w:pPr>
            <w:r>
              <w:rPr>
                <w:rFonts w:hint="eastAsia" w:ascii="仿宋" w:hAnsi="仿宋" w:cs="仿宋"/>
                <w:kern w:val="0"/>
              </w:rPr>
              <w:t>（2）实地</w:t>
            </w:r>
            <w:r>
              <w:rPr>
                <w:rFonts w:ascii="仿宋" w:hAnsi="仿宋" w:cs="仿宋"/>
                <w:kern w:val="0"/>
              </w:rPr>
              <w:t>跟岗实训</w:t>
            </w:r>
            <w:r>
              <w:rPr>
                <w:rFonts w:hint="eastAsia" w:ascii="仿宋" w:hAnsi="仿宋" w:cs="仿宋"/>
                <w:kern w:val="0"/>
              </w:rPr>
              <w:t>；接待</w:t>
            </w:r>
            <w:r>
              <w:rPr>
                <w:rFonts w:ascii="仿宋" w:hAnsi="仿宋" w:cs="仿宋"/>
                <w:kern w:val="0"/>
              </w:rPr>
              <w:t>、</w:t>
            </w:r>
            <w:r>
              <w:rPr>
                <w:rFonts w:hint="eastAsia" w:ascii="仿宋" w:hAnsi="仿宋" w:cs="仿宋"/>
                <w:kern w:val="0"/>
              </w:rPr>
              <w:t>解说</w:t>
            </w:r>
            <w:r>
              <w:rPr>
                <w:rFonts w:ascii="仿宋" w:hAnsi="仿宋" w:cs="仿宋"/>
                <w:kern w:val="0"/>
              </w:rPr>
              <w:t>、营销等岗位的基本工作。</w:t>
            </w:r>
          </w:p>
          <w:p>
            <w:pPr>
              <w:widowControl/>
              <w:spacing w:line="240" w:lineRule="atLeast"/>
              <w:rPr>
                <w:rFonts w:ascii="仿宋" w:hAnsi="仿宋" w:cs="仿宋"/>
                <w:bCs/>
                <w:kern w:val="0"/>
              </w:rPr>
            </w:pP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cs="仿宋"/>
                <w:bCs/>
                <w:kern w:val="0"/>
                <w:lang w:eastAsia="zh-CN"/>
              </w:rPr>
              <w:t>芜湖方特旅游区、</w:t>
            </w:r>
            <w:r>
              <w:rPr>
                <w:rFonts w:hint="eastAsia" w:ascii="仿宋" w:cs="仿宋"/>
                <w:bCs/>
                <w:kern w:val="0"/>
              </w:rPr>
              <w:t>徽园景区、包公园</w:t>
            </w:r>
            <w:r>
              <w:rPr>
                <w:rFonts w:ascii="仿宋" w:cs="仿宋"/>
                <w:bCs/>
                <w:kern w:val="0"/>
              </w:rPr>
              <w:t>景区</w:t>
            </w:r>
            <w:r>
              <w:rPr>
                <w:rFonts w:hint="eastAsia" w:ascii="仿宋" w:hAnsi="仿宋" w:cs="仿宋"/>
                <w:bCs/>
                <w:kern w:val="0"/>
              </w:rPr>
              <w:t>等</w:t>
            </w:r>
            <w:r>
              <w:rPr>
                <w:rFonts w:hint="eastAsia" w:ascii="仿宋" w:cs="仿宋"/>
                <w:bCs/>
                <w:kern w:val="0"/>
              </w:rPr>
              <w:t xml:space="preserve">  </w:t>
            </w:r>
          </w:p>
        </w:tc>
        <w:tc>
          <w:tcPr>
            <w:tcW w:w="1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景区介绍中切入导游人员资格证面试景点</w:t>
            </w:r>
            <w:r>
              <w:rPr>
                <w:rFonts w:ascii="Calibri" w:hAnsi="Calibri" w:cs="Calibri"/>
                <w:bCs/>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5</w:t>
            </w:r>
          </w:p>
        </w:tc>
        <w:tc>
          <w:tcPr>
            <w:tcW w:w="17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 w:hAnsi="仿宋" w:cs="仿宋"/>
                <w:bCs/>
                <w:kern w:val="0"/>
              </w:rPr>
            </w:pPr>
            <w:r>
              <w:rPr>
                <w:rFonts w:hint="eastAsia" w:ascii="仿宋" w:hAnsi="仿宋" w:cs="仿宋"/>
                <w:bCs/>
                <w:kern w:val="0"/>
              </w:rPr>
              <w:t>顶岗实习</w:t>
            </w:r>
          </w:p>
          <w:p>
            <w:pPr>
              <w:widowControl/>
              <w:spacing w:line="240" w:lineRule="exact"/>
              <w:jc w:val="center"/>
              <w:rPr>
                <w:rFonts w:ascii="仿宋" w:hAnsi="仿宋" w:cs="仿宋"/>
                <w:bCs/>
                <w:kern w:val="0"/>
              </w:rPr>
            </w:pPr>
            <w:r>
              <w:rPr>
                <w:rFonts w:hint="eastAsia" w:ascii="仿宋" w:hAnsi="仿宋" w:cs="仿宋"/>
                <w:bCs/>
                <w:kern w:val="0"/>
              </w:rPr>
              <w:t>（含毕业设计）</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w:t>
            </w:r>
          </w:p>
        </w:tc>
        <w:tc>
          <w:tcPr>
            <w:tcW w:w="1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outlineLvl w:val="4"/>
              <w:rPr>
                <w:rFonts w:ascii="仿宋" w:hAnsi="仿宋" w:cs="仿宋"/>
                <w:bCs/>
                <w:kern w:val="0"/>
              </w:rPr>
            </w:pPr>
            <w:r>
              <w:rPr>
                <w:rFonts w:ascii="Calibri" w:hAnsi="Calibri" w:cs="Calibri"/>
                <w:bCs/>
                <w:kern w:val="0"/>
              </w:rPr>
              <w:t> </w:t>
            </w:r>
          </w:p>
        </w:tc>
        <w:tc>
          <w:tcPr>
            <w:tcW w:w="1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ascii="Calibri" w:hAnsi="Calibri" w:cs="Calibri"/>
                <w:bCs/>
                <w:kern w:val="0"/>
              </w:rPr>
              <w:t> </w:t>
            </w:r>
          </w:p>
        </w:tc>
        <w:tc>
          <w:tcPr>
            <w:tcW w:w="18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line="240" w:lineRule="exact"/>
              <w:jc w:val="center"/>
              <w:outlineLvl w:val="4"/>
              <w:rPr>
                <w:rFonts w:ascii="仿宋" w:hAnsi="仿宋" w:cs="仿宋"/>
                <w:bCs/>
                <w:kern w:val="0"/>
              </w:rPr>
            </w:pPr>
            <w:r>
              <w:rPr>
                <w:rFonts w:hint="eastAsia" w:ascii="仿宋" w:hAnsi="仿宋" w:cs="仿宋"/>
                <w:bCs/>
                <w:kern w:val="0"/>
              </w:rPr>
              <w:t> </w:t>
            </w:r>
          </w:p>
        </w:tc>
      </w:tr>
    </w:tbl>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17</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E74007"/>
    <w:multiLevelType w:val="singleLevel"/>
    <w:tmpl w:val="81E74007"/>
    <w:lvl w:ilvl="0" w:tentative="0">
      <w:start w:val="1"/>
      <w:numFmt w:val="decimal"/>
      <w:suff w:val="space"/>
      <w:lvlText w:val="%1."/>
      <w:lvlJc w:val="left"/>
    </w:lvl>
  </w:abstractNum>
  <w:abstractNum w:abstractNumId="1">
    <w:nsid w:val="96905E32"/>
    <w:multiLevelType w:val="singleLevel"/>
    <w:tmpl w:val="96905E32"/>
    <w:lvl w:ilvl="0" w:tentative="0">
      <w:start w:val="1"/>
      <w:numFmt w:val="decimal"/>
      <w:suff w:val="space"/>
      <w:lvlText w:val="%1."/>
      <w:lvlJc w:val="left"/>
    </w:lvl>
  </w:abstractNum>
  <w:abstractNum w:abstractNumId="2">
    <w:nsid w:val="9D314CC6"/>
    <w:multiLevelType w:val="singleLevel"/>
    <w:tmpl w:val="9D314CC6"/>
    <w:lvl w:ilvl="0" w:tentative="0">
      <w:start w:val="1"/>
      <w:numFmt w:val="chineseCounting"/>
      <w:suff w:val="nothing"/>
      <w:lvlText w:val="（%1）"/>
      <w:lvlJc w:val="left"/>
      <w:rPr>
        <w:rFonts w:hint="eastAsia"/>
      </w:rPr>
    </w:lvl>
  </w:abstractNum>
  <w:abstractNum w:abstractNumId="3">
    <w:nsid w:val="11077121"/>
    <w:multiLevelType w:val="multilevel"/>
    <w:tmpl w:val="1107712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EFFD5E"/>
    <w:multiLevelType w:val="singleLevel"/>
    <w:tmpl w:val="5AEFFD5E"/>
    <w:lvl w:ilvl="0" w:tentative="0">
      <w:start w:val="2"/>
      <w:numFmt w:val="chineseCounting"/>
      <w:suff w:val="nothing"/>
      <w:lvlText w:val="%1、"/>
      <w:lvlJc w:val="left"/>
    </w:lvl>
  </w:abstractNum>
  <w:abstractNum w:abstractNumId="5">
    <w:nsid w:val="5AEFFE88"/>
    <w:multiLevelType w:val="singleLevel"/>
    <w:tmpl w:val="5AEFFE88"/>
    <w:lvl w:ilvl="0" w:tentative="0">
      <w:start w:val="5"/>
      <w:numFmt w:val="chineseCounting"/>
      <w:suff w:val="nothing"/>
      <w:lvlText w:val="%1、"/>
      <w:lvlJc w:val="left"/>
    </w:lvl>
  </w:abstractNum>
  <w:abstractNum w:abstractNumId="6">
    <w:nsid w:val="5AF00115"/>
    <w:multiLevelType w:val="singleLevel"/>
    <w:tmpl w:val="5AF00115"/>
    <w:lvl w:ilvl="0" w:tentative="0">
      <w:start w:val="8"/>
      <w:numFmt w:val="chineseCounting"/>
      <w:suff w:val="nothing"/>
      <w:lvlText w:val="%1、"/>
      <w:lvlJc w:val="left"/>
    </w:lvl>
  </w:abstractNum>
  <w:num w:numId="1">
    <w:abstractNumId w:val="4"/>
  </w:num>
  <w:num w:numId="2">
    <w:abstractNumId w:val="5"/>
  </w:num>
  <w:num w:numId="3">
    <w:abstractNumId w:val="3"/>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44214"/>
    <w:rsid w:val="000527B4"/>
    <w:rsid w:val="000541B7"/>
    <w:rsid w:val="000942CE"/>
    <w:rsid w:val="000B0303"/>
    <w:rsid w:val="000B30B8"/>
    <w:rsid w:val="000B75D5"/>
    <w:rsid w:val="000C7A95"/>
    <w:rsid w:val="000D3B7C"/>
    <w:rsid w:val="000F46CE"/>
    <w:rsid w:val="00161E2F"/>
    <w:rsid w:val="0018339B"/>
    <w:rsid w:val="00183BAD"/>
    <w:rsid w:val="001954DD"/>
    <w:rsid w:val="001E5231"/>
    <w:rsid w:val="002034D3"/>
    <w:rsid w:val="0023727F"/>
    <w:rsid w:val="0024138D"/>
    <w:rsid w:val="00263281"/>
    <w:rsid w:val="002B7AA8"/>
    <w:rsid w:val="002D63BB"/>
    <w:rsid w:val="00313AF3"/>
    <w:rsid w:val="00344214"/>
    <w:rsid w:val="003659FB"/>
    <w:rsid w:val="003914DF"/>
    <w:rsid w:val="003A7BF5"/>
    <w:rsid w:val="003E08EB"/>
    <w:rsid w:val="003F14F7"/>
    <w:rsid w:val="00421356"/>
    <w:rsid w:val="00422873"/>
    <w:rsid w:val="004378F6"/>
    <w:rsid w:val="00446972"/>
    <w:rsid w:val="00476459"/>
    <w:rsid w:val="004934B6"/>
    <w:rsid w:val="004A265C"/>
    <w:rsid w:val="004A2DD4"/>
    <w:rsid w:val="00514A85"/>
    <w:rsid w:val="00546CC6"/>
    <w:rsid w:val="00565F22"/>
    <w:rsid w:val="005820C5"/>
    <w:rsid w:val="0058381D"/>
    <w:rsid w:val="00587701"/>
    <w:rsid w:val="005A6723"/>
    <w:rsid w:val="005C0C1C"/>
    <w:rsid w:val="005C6159"/>
    <w:rsid w:val="005D19AA"/>
    <w:rsid w:val="005D757A"/>
    <w:rsid w:val="005E2829"/>
    <w:rsid w:val="005E33EF"/>
    <w:rsid w:val="00624EE7"/>
    <w:rsid w:val="00635CDC"/>
    <w:rsid w:val="00670A01"/>
    <w:rsid w:val="006C07B8"/>
    <w:rsid w:val="006C204B"/>
    <w:rsid w:val="006C53F4"/>
    <w:rsid w:val="006E705E"/>
    <w:rsid w:val="006E79E0"/>
    <w:rsid w:val="0072345F"/>
    <w:rsid w:val="00726B8B"/>
    <w:rsid w:val="00727406"/>
    <w:rsid w:val="00763710"/>
    <w:rsid w:val="007D6BA4"/>
    <w:rsid w:val="007D6D4F"/>
    <w:rsid w:val="00841D99"/>
    <w:rsid w:val="0085769B"/>
    <w:rsid w:val="0086231A"/>
    <w:rsid w:val="00884A30"/>
    <w:rsid w:val="008B0035"/>
    <w:rsid w:val="008B1171"/>
    <w:rsid w:val="008B6DD5"/>
    <w:rsid w:val="008C25EB"/>
    <w:rsid w:val="009178C3"/>
    <w:rsid w:val="009249F3"/>
    <w:rsid w:val="00943057"/>
    <w:rsid w:val="00943A3E"/>
    <w:rsid w:val="00947857"/>
    <w:rsid w:val="0095005A"/>
    <w:rsid w:val="0095013B"/>
    <w:rsid w:val="00991B71"/>
    <w:rsid w:val="009960D4"/>
    <w:rsid w:val="009A171E"/>
    <w:rsid w:val="00A04EF6"/>
    <w:rsid w:val="00A83FD1"/>
    <w:rsid w:val="00A8444D"/>
    <w:rsid w:val="00A84730"/>
    <w:rsid w:val="00AA259C"/>
    <w:rsid w:val="00AC49EA"/>
    <w:rsid w:val="00AC57CD"/>
    <w:rsid w:val="00AD3783"/>
    <w:rsid w:val="00B01BC4"/>
    <w:rsid w:val="00B0411C"/>
    <w:rsid w:val="00B0799E"/>
    <w:rsid w:val="00BE461A"/>
    <w:rsid w:val="00C4458A"/>
    <w:rsid w:val="00C4588A"/>
    <w:rsid w:val="00C53394"/>
    <w:rsid w:val="00C67B73"/>
    <w:rsid w:val="00C758BF"/>
    <w:rsid w:val="00C865E0"/>
    <w:rsid w:val="00C90292"/>
    <w:rsid w:val="00CB2B0F"/>
    <w:rsid w:val="00D17E08"/>
    <w:rsid w:val="00D31162"/>
    <w:rsid w:val="00D52463"/>
    <w:rsid w:val="00D5666F"/>
    <w:rsid w:val="00D87AF0"/>
    <w:rsid w:val="00DA0A08"/>
    <w:rsid w:val="00DA244D"/>
    <w:rsid w:val="00DF00CE"/>
    <w:rsid w:val="00E13DBD"/>
    <w:rsid w:val="00E46D62"/>
    <w:rsid w:val="00E51E14"/>
    <w:rsid w:val="00E55BE6"/>
    <w:rsid w:val="00E66C9D"/>
    <w:rsid w:val="00E66DC1"/>
    <w:rsid w:val="00E70F0D"/>
    <w:rsid w:val="00E81D02"/>
    <w:rsid w:val="00EB04BD"/>
    <w:rsid w:val="00ED5076"/>
    <w:rsid w:val="00EF661D"/>
    <w:rsid w:val="00F15753"/>
    <w:rsid w:val="00F21DAE"/>
    <w:rsid w:val="00F63320"/>
    <w:rsid w:val="00F977F8"/>
    <w:rsid w:val="00FE422F"/>
    <w:rsid w:val="00FE6B91"/>
    <w:rsid w:val="023A3FB1"/>
    <w:rsid w:val="02B30963"/>
    <w:rsid w:val="03900591"/>
    <w:rsid w:val="0A514C81"/>
    <w:rsid w:val="0AC0230E"/>
    <w:rsid w:val="0B7A1421"/>
    <w:rsid w:val="0DDC1A15"/>
    <w:rsid w:val="0E9F0C66"/>
    <w:rsid w:val="0EAB509A"/>
    <w:rsid w:val="0F6B319F"/>
    <w:rsid w:val="10B731B1"/>
    <w:rsid w:val="128F4AAE"/>
    <w:rsid w:val="12CC68E1"/>
    <w:rsid w:val="12DC6933"/>
    <w:rsid w:val="14F94854"/>
    <w:rsid w:val="159C3858"/>
    <w:rsid w:val="15CC1CDF"/>
    <w:rsid w:val="16841CCE"/>
    <w:rsid w:val="1730090A"/>
    <w:rsid w:val="184052B4"/>
    <w:rsid w:val="1ADC5A46"/>
    <w:rsid w:val="1AE62A67"/>
    <w:rsid w:val="207628C0"/>
    <w:rsid w:val="22B6520F"/>
    <w:rsid w:val="240A285E"/>
    <w:rsid w:val="24DF2AA5"/>
    <w:rsid w:val="25937586"/>
    <w:rsid w:val="25B67237"/>
    <w:rsid w:val="26CB11B5"/>
    <w:rsid w:val="27D13440"/>
    <w:rsid w:val="28B302AF"/>
    <w:rsid w:val="294938E1"/>
    <w:rsid w:val="294B4D12"/>
    <w:rsid w:val="295F549A"/>
    <w:rsid w:val="298B3C70"/>
    <w:rsid w:val="2A014E91"/>
    <w:rsid w:val="2A355C1D"/>
    <w:rsid w:val="2A4C3B0A"/>
    <w:rsid w:val="2A7D4B76"/>
    <w:rsid w:val="2A831603"/>
    <w:rsid w:val="2A8609DD"/>
    <w:rsid w:val="2A8B53D7"/>
    <w:rsid w:val="2B317D14"/>
    <w:rsid w:val="2C2A7FC4"/>
    <w:rsid w:val="2DA9177C"/>
    <w:rsid w:val="2E052CF9"/>
    <w:rsid w:val="320B37B2"/>
    <w:rsid w:val="34013646"/>
    <w:rsid w:val="34037DA7"/>
    <w:rsid w:val="341A5329"/>
    <w:rsid w:val="34A7178A"/>
    <w:rsid w:val="39555CA2"/>
    <w:rsid w:val="39BB0F11"/>
    <w:rsid w:val="39F0764B"/>
    <w:rsid w:val="3A2763CA"/>
    <w:rsid w:val="3A457A5C"/>
    <w:rsid w:val="3C2E2809"/>
    <w:rsid w:val="3CC443FC"/>
    <w:rsid w:val="3D055551"/>
    <w:rsid w:val="3E3216E3"/>
    <w:rsid w:val="3E606E94"/>
    <w:rsid w:val="3ED06D91"/>
    <w:rsid w:val="3ED97CB9"/>
    <w:rsid w:val="3FC25858"/>
    <w:rsid w:val="40BB1DCE"/>
    <w:rsid w:val="40DB65B8"/>
    <w:rsid w:val="41C9331A"/>
    <w:rsid w:val="41DE1991"/>
    <w:rsid w:val="42687B79"/>
    <w:rsid w:val="42C42EC3"/>
    <w:rsid w:val="42E4144B"/>
    <w:rsid w:val="453E108F"/>
    <w:rsid w:val="46E16436"/>
    <w:rsid w:val="4764189D"/>
    <w:rsid w:val="497C2CAF"/>
    <w:rsid w:val="499B6D55"/>
    <w:rsid w:val="49F0576E"/>
    <w:rsid w:val="4A3322D3"/>
    <w:rsid w:val="4B472105"/>
    <w:rsid w:val="4D031314"/>
    <w:rsid w:val="4EE270E4"/>
    <w:rsid w:val="4FAC5BD6"/>
    <w:rsid w:val="500E426B"/>
    <w:rsid w:val="52DF7A93"/>
    <w:rsid w:val="538E7F92"/>
    <w:rsid w:val="55341587"/>
    <w:rsid w:val="55452361"/>
    <w:rsid w:val="555A2E88"/>
    <w:rsid w:val="55DB4F22"/>
    <w:rsid w:val="565C669E"/>
    <w:rsid w:val="56AE0D17"/>
    <w:rsid w:val="584F41C1"/>
    <w:rsid w:val="58736970"/>
    <w:rsid w:val="589B7B75"/>
    <w:rsid w:val="5A182059"/>
    <w:rsid w:val="5ACF4227"/>
    <w:rsid w:val="5C7B5ED3"/>
    <w:rsid w:val="5F116B9E"/>
    <w:rsid w:val="5F3D3501"/>
    <w:rsid w:val="60024CD2"/>
    <w:rsid w:val="620F5622"/>
    <w:rsid w:val="632F6954"/>
    <w:rsid w:val="6443563D"/>
    <w:rsid w:val="658B3E9F"/>
    <w:rsid w:val="695A72B2"/>
    <w:rsid w:val="69AB420D"/>
    <w:rsid w:val="6CA972E1"/>
    <w:rsid w:val="6E845641"/>
    <w:rsid w:val="6FA807F6"/>
    <w:rsid w:val="72564111"/>
    <w:rsid w:val="72E14B32"/>
    <w:rsid w:val="72EE1A33"/>
    <w:rsid w:val="73CA12FD"/>
    <w:rsid w:val="7480551D"/>
    <w:rsid w:val="765D354E"/>
    <w:rsid w:val="76742608"/>
    <w:rsid w:val="777D3300"/>
    <w:rsid w:val="7A1C452B"/>
    <w:rsid w:val="7D95516E"/>
    <w:rsid w:val="7E232173"/>
    <w:rsid w:val="7E705E0D"/>
    <w:rsid w:val="7EE05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仿宋" w:cs="Times New Roman"/>
      <w:kern w:val="2"/>
      <w:sz w:val="24"/>
      <w:szCs w:val="24"/>
      <w:lang w:val="en-US" w:eastAsia="zh-CN" w:bidi="ar-SA"/>
    </w:rPr>
  </w:style>
  <w:style w:type="paragraph" w:styleId="2">
    <w:name w:val="heading 1"/>
    <w:basedOn w:val="1"/>
    <w:next w:val="1"/>
    <w:link w:val="9"/>
    <w:qFormat/>
    <w:uiPriority w:val="0"/>
    <w:pPr>
      <w:keepNext/>
      <w:keepLines/>
      <w:spacing w:before="340" w:after="330" w:line="576" w:lineRule="auto"/>
      <w:jc w:val="left"/>
      <w:outlineLvl w:val="0"/>
    </w:pPr>
    <w:rPr>
      <w:rFonts w:eastAsia="宋体"/>
      <w:b/>
      <w:kern w:val="44"/>
      <w:sz w:val="28"/>
    </w:rPr>
  </w:style>
  <w:style w:type="paragraph" w:styleId="3">
    <w:name w:val="heading 2"/>
    <w:basedOn w:val="1"/>
    <w:next w:val="1"/>
    <w:link w:val="13"/>
    <w:unhideWhenUsed/>
    <w:qFormat/>
    <w:uiPriority w:val="0"/>
    <w:pPr>
      <w:keepNext/>
      <w:keepLines/>
      <w:spacing w:before="260" w:after="260" w:line="413" w:lineRule="auto"/>
      <w:outlineLvl w:val="1"/>
    </w:pPr>
    <w:rPr>
      <w:rFonts w:ascii="Arial" w:hAnsi="Arial" w:eastAsia="黑体"/>
    </w:rPr>
  </w:style>
  <w:style w:type="paragraph" w:styleId="4">
    <w:name w:val="heading 3"/>
    <w:basedOn w:val="1"/>
    <w:next w:val="1"/>
    <w:link w:val="16"/>
    <w:unhideWhenUsed/>
    <w:qFormat/>
    <w:uiPriority w:val="0"/>
    <w:pPr>
      <w:keepNext/>
      <w:keepLines/>
      <w:spacing w:before="260" w:after="260" w:line="413" w:lineRule="auto"/>
      <w:outlineLvl w:val="2"/>
    </w:pPr>
    <w:rPr>
      <w:rFonts w:eastAsia="楷体"/>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字符"/>
    <w:link w:val="2"/>
    <w:qFormat/>
    <w:uiPriority w:val="0"/>
    <w:rPr>
      <w:rFonts w:eastAsia="宋体"/>
      <w:b/>
      <w:kern w:val="44"/>
      <w:sz w:val="28"/>
    </w:rPr>
  </w:style>
  <w:style w:type="character" w:customStyle="1" w:styleId="10">
    <w:name w:val="页眉 字符"/>
    <w:basedOn w:val="8"/>
    <w:link w:val="6"/>
    <w:qFormat/>
    <w:uiPriority w:val="99"/>
    <w:rPr>
      <w:kern w:val="2"/>
      <w:sz w:val="18"/>
      <w:szCs w:val="18"/>
    </w:rPr>
  </w:style>
  <w:style w:type="character" w:customStyle="1" w:styleId="11">
    <w:name w:val="页脚 字符"/>
    <w:basedOn w:val="8"/>
    <w:link w:val="5"/>
    <w:qFormat/>
    <w:uiPriority w:val="99"/>
    <w:rPr>
      <w:kern w:val="2"/>
      <w:sz w:val="18"/>
      <w:szCs w:val="18"/>
    </w:rPr>
  </w:style>
  <w:style w:type="paragraph" w:customStyle="1" w:styleId="12">
    <w:name w:val="reader-word-layer"/>
    <w:basedOn w:val="1"/>
    <w:qFormat/>
    <w:uiPriority w:val="0"/>
    <w:pPr>
      <w:widowControl/>
      <w:spacing w:before="100" w:beforeAutospacing="1" w:after="100" w:afterAutospacing="1"/>
      <w:jc w:val="left"/>
    </w:pPr>
    <w:rPr>
      <w:rFonts w:ascii="宋体" w:hAnsi="宋体" w:cs="宋体"/>
      <w:kern w:val="0"/>
    </w:rPr>
  </w:style>
  <w:style w:type="character" w:customStyle="1" w:styleId="13">
    <w:name w:val="标题 2 字符"/>
    <w:link w:val="3"/>
    <w:qFormat/>
    <w:uiPriority w:val="0"/>
    <w:rPr>
      <w:rFonts w:ascii="Arial" w:hAnsi="Arial" w:eastAsia="黑体"/>
      <w:sz w:val="24"/>
    </w:rPr>
  </w:style>
  <w:style w:type="character" w:customStyle="1" w:styleId="14">
    <w:name w:val="font41"/>
    <w:basedOn w:val="8"/>
    <w:qFormat/>
    <w:uiPriority w:val="0"/>
    <w:rPr>
      <w:rFonts w:hint="eastAsia" w:ascii="宋体" w:hAnsi="宋体" w:eastAsia="宋体" w:cs="宋体"/>
      <w:color w:val="000000"/>
      <w:sz w:val="16"/>
      <w:szCs w:val="16"/>
      <w:u w:val="none"/>
    </w:rPr>
  </w:style>
  <w:style w:type="character" w:customStyle="1" w:styleId="15">
    <w:name w:val="font31"/>
    <w:basedOn w:val="8"/>
    <w:qFormat/>
    <w:uiPriority w:val="0"/>
    <w:rPr>
      <w:rFonts w:hint="default" w:ascii="Times New Roman" w:hAnsi="Times New Roman" w:cs="Times New Roman"/>
      <w:color w:val="000000"/>
      <w:sz w:val="16"/>
      <w:szCs w:val="16"/>
      <w:u w:val="none"/>
    </w:rPr>
  </w:style>
  <w:style w:type="character" w:customStyle="1" w:styleId="16">
    <w:name w:val="标题 3 字符"/>
    <w:link w:val="4"/>
    <w:qFormat/>
    <w:uiPriority w:val="0"/>
    <w:rPr>
      <w:rFonts w:eastAsia="楷体"/>
    </w:rPr>
  </w:style>
  <w:style w:type="paragraph" w:customStyle="1" w:styleId="17">
    <w:name w:val="标题0"/>
    <w:basedOn w:val="3"/>
    <w:qFormat/>
    <w:uiPriority w:val="0"/>
    <w:pPr>
      <w:jc w:val="center"/>
    </w:pPr>
    <w:rPr>
      <w:rFonts w:eastAsia="宋体"/>
      <w:b/>
      <w:sz w:val="36"/>
    </w:rPr>
  </w:style>
  <w:style w:type="paragraph" w:customStyle="1" w:styleId="18">
    <w:name w:val="z"/>
    <w:basedOn w:val="1"/>
    <w:qFormat/>
    <w:uiPriority w:val="99"/>
    <w:pPr>
      <w:spacing w:line="400" w:lineRule="exact"/>
      <w:ind w:firstLine="480" w:firstLineChars="200"/>
    </w:pPr>
  </w:style>
  <w:style w:type="paragraph" w:customStyle="1" w:styleId="19">
    <w:name w:val="列出段落1"/>
    <w:basedOn w:val="1"/>
    <w:unhideWhenUsed/>
    <w:qFormat/>
    <w:uiPriority w:val="99"/>
    <w:pPr>
      <w:spacing w:line="240" w:lineRule="auto"/>
      <w:ind w:firstLine="420" w:firstLineChars="200"/>
    </w:p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43C235-56B5-4D4A-88D7-7068C6A1C6E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1519</Words>
  <Characters>8660</Characters>
  <Lines>72</Lines>
  <Paragraphs>20</Paragraphs>
  <TotalTime>1</TotalTime>
  <ScaleCrop>false</ScaleCrop>
  <LinksUpToDate>false</LinksUpToDate>
  <CharactersWithSpaces>10159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2016-09-07T00:55:00Z</dcterms:created>
  <dc:creator>USER</dc:creator>
  <cp:lastModifiedBy>qzuser</cp:lastModifiedBy>
  <cp:lastPrinted>2018-05-26T02:51:00Z</cp:lastPrinted>
  <dcterms:modified xsi:type="dcterms:W3CDTF">2019-08-06T02:22:09Z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